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047624" w:rsidP="00294EE0">
            <w:pPr>
              <w:snapToGrid w:val="0"/>
              <w:rPr>
                <w:color w:val="000000"/>
              </w:rPr>
            </w:pPr>
            <w:r>
              <w:rPr>
                <w:szCs w:val="28"/>
              </w:rPr>
              <w:t>17 августа</w:t>
            </w:r>
            <w:r w:rsidR="00392011" w:rsidRPr="00392011">
              <w:rPr>
                <w:szCs w:val="28"/>
              </w:rPr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45653" w:rsidRDefault="005D75EC" w:rsidP="009535CB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047624" w:rsidRPr="00F741F3">
              <w:rPr>
                <w:szCs w:val="28"/>
              </w:rPr>
              <w:t>58-34</w:t>
            </w:r>
            <w:r w:rsidR="009535CB">
              <w:rPr>
                <w:szCs w:val="28"/>
              </w:rPr>
              <w:t>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196EB3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853DF2" w:rsidRDefault="009535CB" w:rsidP="009535CB">
            <w:pPr>
              <w:spacing w:before="240"/>
              <w:jc w:val="both"/>
            </w:pPr>
            <w:r w:rsidRPr="00D341B1">
              <w:rPr>
                <w:szCs w:val="28"/>
              </w:rPr>
              <w:t>О</w:t>
            </w:r>
            <w:r>
              <w:rPr>
                <w:szCs w:val="28"/>
              </w:rPr>
              <w:t xml:space="preserve"> </w:t>
            </w:r>
            <w:r w:rsidRPr="00601732">
              <w:rPr>
                <w:szCs w:val="28"/>
              </w:rPr>
              <w:t>рекомендациях по оформлению помещений УИК, фасадов зданий и помещений для голос</w:t>
            </w:r>
            <w:r w:rsidRPr="00601732">
              <w:rPr>
                <w:szCs w:val="28"/>
              </w:rPr>
              <w:t>о</w:t>
            </w:r>
            <w:r w:rsidRPr="00601732">
              <w:rPr>
                <w:szCs w:val="28"/>
              </w:rPr>
              <w:t>вания на</w:t>
            </w:r>
            <w:r>
              <w:rPr>
                <w:szCs w:val="28"/>
              </w:rPr>
              <w:t xml:space="preserve"> досрочных </w:t>
            </w:r>
            <w:r w:rsidRPr="00601732">
              <w:rPr>
                <w:szCs w:val="28"/>
              </w:rPr>
              <w:t xml:space="preserve">выборах </w:t>
            </w:r>
            <w:r>
              <w:rPr>
                <w:szCs w:val="28"/>
              </w:rPr>
              <w:t>главы муниципального образования «Кашарский район» Ростовской области</w:t>
            </w:r>
          </w:p>
        </w:tc>
      </w:tr>
    </w:tbl>
    <w:p w:rsidR="005D75EC" w:rsidRDefault="005D75EC" w:rsidP="00E45653">
      <w:pPr>
        <w:pStyle w:val="a3"/>
        <w:spacing w:line="360" w:lineRule="auto"/>
        <w:ind w:firstLine="567"/>
        <w:rPr>
          <w:b/>
          <w:szCs w:val="28"/>
        </w:rPr>
      </w:pPr>
    </w:p>
    <w:p w:rsidR="0031529A" w:rsidRPr="009535CB" w:rsidRDefault="009535CB" w:rsidP="0031529A">
      <w:pPr>
        <w:pStyle w:val="14-1512-1"/>
        <w:ind w:firstLine="720"/>
        <w:rPr>
          <w:bCs/>
          <w:sz w:val="28"/>
          <w:szCs w:val="28"/>
        </w:rPr>
      </w:pPr>
      <w:r w:rsidRPr="009535CB">
        <w:rPr>
          <w:sz w:val="28"/>
          <w:szCs w:val="28"/>
        </w:rPr>
        <w:t>На основании ст</w:t>
      </w:r>
      <w:r>
        <w:rPr>
          <w:sz w:val="28"/>
          <w:szCs w:val="28"/>
        </w:rPr>
        <w:t xml:space="preserve">атьи </w:t>
      </w:r>
      <w:r w:rsidRPr="009535CB">
        <w:rPr>
          <w:sz w:val="28"/>
          <w:szCs w:val="28"/>
        </w:rPr>
        <w:t>49 Областного закона «О выборах глав муниципальных образований в Ростовской области» № 429-ЗС от 28.12.2005г.</w:t>
      </w:r>
      <w:r w:rsidR="0031529A" w:rsidRPr="009535CB">
        <w:rPr>
          <w:bCs/>
          <w:sz w:val="28"/>
          <w:szCs w:val="28"/>
        </w:rPr>
        <w:t>,</w:t>
      </w:r>
    </w:p>
    <w:p w:rsidR="00E45653" w:rsidRPr="00760033" w:rsidRDefault="00E45653" w:rsidP="00E45653">
      <w:pPr>
        <w:jc w:val="both"/>
        <w:rPr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535CB" w:rsidRDefault="009535CB" w:rsidP="009535CB">
      <w:pPr>
        <w:pStyle w:val="ab"/>
        <w:numPr>
          <w:ilvl w:val="0"/>
          <w:numId w:val="6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EA4EC9">
        <w:rPr>
          <w:b w:val="0"/>
          <w:szCs w:val="28"/>
        </w:rPr>
        <w:t xml:space="preserve">Утвердить рекомендации по оформлению помещений УИК, </w:t>
      </w:r>
      <w:r w:rsidRPr="009535CB">
        <w:rPr>
          <w:b w:val="0"/>
          <w:szCs w:val="28"/>
        </w:rPr>
        <w:t>фас</w:t>
      </w:r>
      <w:r w:rsidRPr="009535CB">
        <w:rPr>
          <w:b w:val="0"/>
          <w:szCs w:val="28"/>
        </w:rPr>
        <w:t>а</w:t>
      </w:r>
      <w:r w:rsidRPr="009535CB">
        <w:rPr>
          <w:b w:val="0"/>
          <w:szCs w:val="28"/>
        </w:rPr>
        <w:t>дов зданий и помещений для голосования на досрочных выборах главы муниципального образования «Кашарский район» Ростовской области</w:t>
      </w:r>
      <w:r w:rsidRPr="0073644C">
        <w:rPr>
          <w:b w:val="0"/>
          <w:szCs w:val="28"/>
        </w:rPr>
        <w:t xml:space="preserve"> (прилагается</w:t>
      </w:r>
      <w:r w:rsidRPr="00EA4EC9">
        <w:rPr>
          <w:b w:val="0"/>
          <w:szCs w:val="28"/>
        </w:rPr>
        <w:t>).</w:t>
      </w:r>
    </w:p>
    <w:p w:rsidR="009535CB" w:rsidRPr="009535CB" w:rsidRDefault="009535CB" w:rsidP="009535CB">
      <w:pPr>
        <w:pStyle w:val="ab"/>
        <w:numPr>
          <w:ilvl w:val="0"/>
          <w:numId w:val="6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9535CB">
        <w:rPr>
          <w:b w:val="0"/>
        </w:rPr>
        <w:t xml:space="preserve">Контроль за выполнением данного постановления возложить на заместителя председателя комиссии </w:t>
      </w:r>
      <w:r>
        <w:rPr>
          <w:b w:val="0"/>
        </w:rPr>
        <w:t>Ю.А. Пасикова</w:t>
      </w:r>
      <w:r w:rsidRPr="009535CB">
        <w:rPr>
          <w:b w:val="0"/>
        </w:rPr>
        <w:t>.</w:t>
      </w:r>
    </w:p>
    <w:p w:rsidR="005D75EC" w:rsidRPr="00853DF2" w:rsidRDefault="005D75EC" w:rsidP="005D75EC">
      <w:pPr>
        <w:jc w:val="both"/>
        <w:rPr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А.В. Артюх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9535CB" w:rsidRPr="00F87594" w:rsidRDefault="009535CB" w:rsidP="009535CB">
      <w:pPr>
        <w:pStyle w:val="14"/>
        <w:spacing w:after="120" w:line="240" w:lineRule="auto"/>
        <w:ind w:left="2880" w:firstLine="0"/>
        <w:jc w:val="center"/>
        <w:rPr>
          <w:szCs w:val="28"/>
        </w:rPr>
      </w:pPr>
      <w:r>
        <w:rPr>
          <w:szCs w:val="28"/>
        </w:rPr>
        <w:br w:type="page"/>
      </w:r>
      <w:r w:rsidRPr="00F87594">
        <w:rPr>
          <w:szCs w:val="28"/>
        </w:rPr>
        <w:lastRenderedPageBreak/>
        <w:t xml:space="preserve">Приложение </w:t>
      </w:r>
    </w:p>
    <w:p w:rsidR="009535CB" w:rsidRDefault="009535CB" w:rsidP="009535CB">
      <w:pPr>
        <w:ind w:left="2880"/>
        <w:rPr>
          <w:color w:val="000000"/>
          <w:spacing w:val="-3"/>
          <w:szCs w:val="28"/>
        </w:rPr>
      </w:pPr>
      <w:r w:rsidRPr="00F87594">
        <w:rPr>
          <w:szCs w:val="28"/>
        </w:rPr>
        <w:t xml:space="preserve">к постановлению </w:t>
      </w:r>
      <w:r>
        <w:rPr>
          <w:szCs w:val="28"/>
        </w:rPr>
        <w:t>т</w:t>
      </w:r>
      <w:r w:rsidRPr="00F87594">
        <w:rPr>
          <w:color w:val="000000"/>
          <w:spacing w:val="-2"/>
          <w:szCs w:val="28"/>
        </w:rPr>
        <w:t>ерриториальной избирательной комиссии Кашарского района</w:t>
      </w:r>
      <w:r w:rsidRPr="00F87594">
        <w:rPr>
          <w:color w:val="000000"/>
          <w:spacing w:val="-2"/>
          <w:szCs w:val="28"/>
        </w:rPr>
        <w:br/>
      </w:r>
      <w:r w:rsidRPr="00F87594">
        <w:rPr>
          <w:color w:val="000000"/>
          <w:spacing w:val="-3"/>
          <w:szCs w:val="28"/>
        </w:rPr>
        <w:t xml:space="preserve">от </w:t>
      </w:r>
      <w:r>
        <w:rPr>
          <w:color w:val="000000"/>
          <w:spacing w:val="-3"/>
          <w:szCs w:val="28"/>
        </w:rPr>
        <w:t xml:space="preserve">17 августа </w:t>
      </w:r>
      <w:r w:rsidRPr="00F87594">
        <w:rPr>
          <w:color w:val="000000"/>
          <w:spacing w:val="-3"/>
          <w:szCs w:val="28"/>
        </w:rPr>
        <w:t>20</w:t>
      </w:r>
      <w:r>
        <w:rPr>
          <w:color w:val="000000"/>
          <w:spacing w:val="-3"/>
          <w:szCs w:val="28"/>
        </w:rPr>
        <w:t>12</w:t>
      </w:r>
      <w:r w:rsidRPr="00F87594">
        <w:rPr>
          <w:color w:val="000000"/>
          <w:spacing w:val="-3"/>
          <w:szCs w:val="28"/>
        </w:rPr>
        <w:t xml:space="preserve"> г. № </w:t>
      </w:r>
      <w:r>
        <w:rPr>
          <w:color w:val="000000"/>
          <w:spacing w:val="-3"/>
          <w:szCs w:val="28"/>
        </w:rPr>
        <w:t>58-344</w:t>
      </w:r>
    </w:p>
    <w:p w:rsidR="009535CB" w:rsidRPr="006C7B71" w:rsidRDefault="009535CB" w:rsidP="009535CB">
      <w:pPr>
        <w:spacing w:line="360" w:lineRule="auto"/>
        <w:rPr>
          <w:color w:val="000000"/>
          <w:spacing w:val="-3"/>
          <w:szCs w:val="28"/>
        </w:rPr>
      </w:pPr>
    </w:p>
    <w:p w:rsidR="009535CB" w:rsidRPr="006C7B71" w:rsidRDefault="009535CB" w:rsidP="009535CB">
      <w:pPr>
        <w:rPr>
          <w:b/>
          <w:szCs w:val="28"/>
        </w:rPr>
      </w:pPr>
      <w:r w:rsidRPr="006C7B71">
        <w:rPr>
          <w:b/>
          <w:szCs w:val="28"/>
        </w:rPr>
        <w:t>Рекомендации</w:t>
      </w:r>
    </w:p>
    <w:p w:rsidR="009535CB" w:rsidRPr="006C7B71" w:rsidRDefault="009535CB" w:rsidP="009535CB">
      <w:pPr>
        <w:rPr>
          <w:b/>
          <w:szCs w:val="28"/>
        </w:rPr>
      </w:pPr>
      <w:r w:rsidRPr="006C7B71">
        <w:rPr>
          <w:b/>
          <w:szCs w:val="28"/>
        </w:rPr>
        <w:t xml:space="preserve">по оформлению помещений УИК, фасадов зданий </w:t>
      </w:r>
    </w:p>
    <w:p w:rsidR="009535CB" w:rsidRPr="006C7B71" w:rsidRDefault="009535CB" w:rsidP="009535CB">
      <w:pPr>
        <w:rPr>
          <w:b/>
          <w:szCs w:val="28"/>
        </w:rPr>
      </w:pPr>
      <w:r w:rsidRPr="006C7B71">
        <w:rPr>
          <w:b/>
          <w:szCs w:val="28"/>
        </w:rPr>
        <w:t>и помещений для голосования</w:t>
      </w:r>
    </w:p>
    <w:p w:rsidR="009535CB" w:rsidRPr="006C7B71" w:rsidRDefault="009535CB" w:rsidP="009535CB">
      <w:pPr>
        <w:ind w:firstLine="540"/>
        <w:jc w:val="both"/>
        <w:rPr>
          <w:szCs w:val="28"/>
        </w:rPr>
      </w:pPr>
    </w:p>
    <w:p w:rsidR="009535CB" w:rsidRDefault="009535CB" w:rsidP="009535CB">
      <w:pPr>
        <w:spacing w:line="360" w:lineRule="auto"/>
        <w:ind w:firstLine="709"/>
        <w:jc w:val="both"/>
        <w:rPr>
          <w:szCs w:val="28"/>
        </w:rPr>
      </w:pPr>
      <w:r w:rsidRPr="006C7B71">
        <w:rPr>
          <w:szCs w:val="28"/>
        </w:rPr>
        <w:t>Помещение для работы участковой избирательной комиссии предоставляется безвозмездно ориентировочно на 50-60 дней со дня ее формирования. Площадь помещения должна обеспечивать нормальные условия для работы комиссии и свободный, удобный доступ в него избирателей. В помещении для работы УИК должно размещаться достаточное количество столов, стульев, телефонный аппарат, информационный стенд и иное техническое оборудование.</w:t>
      </w:r>
    </w:p>
    <w:p w:rsidR="009535CB" w:rsidRDefault="009535CB" w:rsidP="009535CB">
      <w:pPr>
        <w:spacing w:line="360" w:lineRule="auto"/>
        <w:ind w:firstLine="709"/>
        <w:jc w:val="both"/>
        <w:rPr>
          <w:szCs w:val="28"/>
        </w:rPr>
      </w:pPr>
      <w:r w:rsidRPr="006C7B71">
        <w:rPr>
          <w:szCs w:val="28"/>
        </w:rPr>
        <w:t>На входе в здание, где состоится голосование, размещается вывеска с указанием номера избирательного участка, а в день голосования вывешивается флаг Ростовской области. На пути следования в помещение для голосования размещаются стрелки-указатели.</w:t>
      </w:r>
    </w:p>
    <w:p w:rsidR="009535CB" w:rsidRDefault="009535CB" w:rsidP="009535CB">
      <w:pPr>
        <w:spacing w:line="360" w:lineRule="auto"/>
        <w:ind w:firstLine="709"/>
        <w:jc w:val="both"/>
        <w:rPr>
          <w:szCs w:val="28"/>
        </w:rPr>
      </w:pPr>
      <w:r w:rsidRPr="006C7B71">
        <w:rPr>
          <w:szCs w:val="28"/>
        </w:rPr>
        <w:t>В помещении, предоставляемом участковой избирательной комиссии для голосования, должен располагаться зал, в котором размещаются кабины или иные специально оборудованные места для тайного голосования, оснащенные приборами освещения и снабженные письменными принадлежностями, исключая карандаши.</w:t>
      </w:r>
    </w:p>
    <w:p w:rsidR="009535CB" w:rsidRDefault="009535CB" w:rsidP="009535CB">
      <w:pPr>
        <w:spacing w:line="360" w:lineRule="auto"/>
        <w:ind w:firstLine="709"/>
        <w:jc w:val="both"/>
        <w:rPr>
          <w:szCs w:val="28"/>
        </w:rPr>
      </w:pPr>
      <w:r w:rsidRPr="006C7B71">
        <w:rPr>
          <w:szCs w:val="28"/>
        </w:rPr>
        <w:t>Помещение для голосования оборудуется таким образом, чтобы места выдачи бюллетеней, места для тайного голосования, стационарные и переносные ящики одновременно находились в поле зрения членов участковой избирательной комиссии и наблюдателей.</w:t>
      </w:r>
    </w:p>
    <w:p w:rsidR="009535CB" w:rsidRPr="006C7B71" w:rsidRDefault="009535CB" w:rsidP="009535CB">
      <w:pPr>
        <w:spacing w:line="360" w:lineRule="auto"/>
        <w:ind w:firstLine="709"/>
        <w:jc w:val="both"/>
        <w:rPr>
          <w:szCs w:val="28"/>
        </w:rPr>
      </w:pPr>
      <w:r w:rsidRPr="006C7B71">
        <w:rPr>
          <w:szCs w:val="28"/>
        </w:rPr>
        <w:t>На информационном стенде, находящемся в помещении участковой избирательной комиссии, как правило, размещаются:</w:t>
      </w:r>
    </w:p>
    <w:p w:rsidR="009535CB" w:rsidRPr="006C7B71" w:rsidRDefault="009535CB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 w:rsidRPr="006C7B71">
        <w:rPr>
          <w:szCs w:val="28"/>
        </w:rPr>
        <w:lastRenderedPageBreak/>
        <w:t xml:space="preserve">постановление </w:t>
      </w:r>
      <w:r>
        <w:rPr>
          <w:szCs w:val="28"/>
        </w:rPr>
        <w:t>т</w:t>
      </w:r>
      <w:r w:rsidRPr="006C7B71">
        <w:rPr>
          <w:szCs w:val="28"/>
        </w:rPr>
        <w:t>ерриториальной избирательной комиссии о формир</w:t>
      </w:r>
      <w:r w:rsidRPr="006C7B71">
        <w:rPr>
          <w:szCs w:val="28"/>
        </w:rPr>
        <w:t>о</w:t>
      </w:r>
      <w:r w:rsidRPr="006C7B71">
        <w:rPr>
          <w:szCs w:val="28"/>
        </w:rPr>
        <w:t>вании участковой избирательной комиссии;</w:t>
      </w:r>
    </w:p>
    <w:p w:rsidR="009535CB" w:rsidRPr="006C7B71" w:rsidRDefault="009535CB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 w:rsidRPr="006C7B71">
        <w:rPr>
          <w:szCs w:val="28"/>
        </w:rPr>
        <w:t>план работы участковой избирательной комиссии;</w:t>
      </w:r>
    </w:p>
    <w:p w:rsidR="009535CB" w:rsidRPr="006C7B71" w:rsidRDefault="009535CB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 w:rsidRPr="006C7B71">
        <w:rPr>
          <w:szCs w:val="28"/>
        </w:rPr>
        <w:t>схема избирательного участка;</w:t>
      </w:r>
    </w:p>
    <w:p w:rsidR="009535CB" w:rsidRPr="00CC379B" w:rsidRDefault="009535CB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 w:rsidRPr="00CC379B">
        <w:rPr>
          <w:szCs w:val="28"/>
        </w:rPr>
        <w:t>образцы заполнения бюллетеней для голосования;</w:t>
      </w:r>
    </w:p>
    <w:p w:rsidR="009535CB" w:rsidRPr="006C7B71" w:rsidRDefault="009535CB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 w:rsidRPr="00CC379B">
        <w:rPr>
          <w:szCs w:val="28"/>
        </w:rPr>
        <w:t>график дежурств</w:t>
      </w:r>
      <w:r w:rsidRPr="006C7B71">
        <w:rPr>
          <w:szCs w:val="28"/>
        </w:rPr>
        <w:t xml:space="preserve"> членов комиссии;</w:t>
      </w:r>
    </w:p>
    <w:p w:rsidR="009535CB" w:rsidRPr="00CC379B" w:rsidRDefault="009535CB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 w:rsidRPr="006C7B71">
        <w:rPr>
          <w:szCs w:val="28"/>
        </w:rPr>
        <w:t xml:space="preserve">информационные </w:t>
      </w:r>
      <w:r w:rsidRPr="00CC379B">
        <w:rPr>
          <w:szCs w:val="28"/>
        </w:rPr>
        <w:t>плакаты о зарегистрированных кандидатах;</w:t>
      </w:r>
    </w:p>
    <w:p w:rsidR="009535CB" w:rsidRDefault="009535CB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 w:rsidRPr="00CC379B">
        <w:rPr>
          <w:szCs w:val="28"/>
        </w:rPr>
        <w:t>извлечения из уголовного и административного законодательства</w:t>
      </w:r>
      <w:r w:rsidRPr="006C7B71">
        <w:rPr>
          <w:szCs w:val="28"/>
        </w:rPr>
        <w:t xml:space="preserve"> Российской Федерации, устанавливающие ответственность за нарушение избирательных прав граждан.</w:t>
      </w:r>
    </w:p>
    <w:p w:rsidR="009535CB" w:rsidRDefault="009535CB" w:rsidP="009535CB">
      <w:pPr>
        <w:pStyle w:val="a6"/>
        <w:suppressAutoHyphens w:val="0"/>
        <w:spacing w:after="0" w:line="360" w:lineRule="auto"/>
        <w:ind w:left="0" w:firstLine="709"/>
        <w:jc w:val="both"/>
        <w:rPr>
          <w:szCs w:val="28"/>
        </w:rPr>
      </w:pPr>
      <w:r w:rsidRPr="009535CB">
        <w:rPr>
          <w:szCs w:val="28"/>
        </w:rPr>
        <w:t>Размещаемые на информационном стенде материалы не должны содержать признаки предвыборной агитации.</w:t>
      </w:r>
    </w:p>
    <w:p w:rsidR="009535CB" w:rsidRDefault="009535CB" w:rsidP="009535CB">
      <w:pPr>
        <w:pStyle w:val="a6"/>
        <w:suppressAutoHyphens w:val="0"/>
        <w:spacing w:after="0" w:line="360" w:lineRule="auto"/>
        <w:ind w:left="0" w:firstLine="709"/>
        <w:jc w:val="both"/>
        <w:rPr>
          <w:szCs w:val="28"/>
        </w:rPr>
      </w:pPr>
      <w:r w:rsidRPr="006C7B71">
        <w:rPr>
          <w:szCs w:val="28"/>
        </w:rPr>
        <w:t xml:space="preserve">Кроме информационного стенда, образцы заполнения бюллетеней рекомендуется размещать в кабинах для тайного голосования, а также в специально оборудованных местах или комнатах. </w:t>
      </w:r>
    </w:p>
    <w:p w:rsidR="009535CB" w:rsidRDefault="009535CB" w:rsidP="009535CB">
      <w:pPr>
        <w:pStyle w:val="a6"/>
        <w:suppressAutoHyphens w:val="0"/>
        <w:spacing w:after="0" w:line="360" w:lineRule="auto"/>
        <w:ind w:left="0" w:firstLine="709"/>
        <w:jc w:val="both"/>
        <w:rPr>
          <w:szCs w:val="28"/>
        </w:rPr>
      </w:pPr>
      <w:r w:rsidRPr="006C7B71">
        <w:rPr>
          <w:szCs w:val="28"/>
        </w:rPr>
        <w:t>В помещении для голосования рекомендуется оборудовать место (стол, стеллаж, полка и т.п.) для размещения брошюр с текстами Конституции Российской Федерации,</w:t>
      </w:r>
      <w:r>
        <w:rPr>
          <w:szCs w:val="28"/>
        </w:rPr>
        <w:t xml:space="preserve"> Федеральных и </w:t>
      </w:r>
      <w:r w:rsidRPr="006C7B71">
        <w:rPr>
          <w:szCs w:val="28"/>
        </w:rPr>
        <w:t>областных законов. Расположение информационных материалов должно быть доступным для избирателей и обеспечивать возможность их свободного прочтения.</w:t>
      </w:r>
    </w:p>
    <w:p w:rsidR="009535CB" w:rsidRDefault="009535CB" w:rsidP="009535CB">
      <w:pPr>
        <w:pStyle w:val="a6"/>
        <w:suppressAutoHyphens w:val="0"/>
        <w:spacing w:after="0" w:line="360" w:lineRule="auto"/>
        <w:ind w:left="0" w:firstLine="709"/>
        <w:jc w:val="both"/>
        <w:rPr>
          <w:szCs w:val="28"/>
        </w:rPr>
      </w:pPr>
      <w:r w:rsidRPr="006C7B71">
        <w:rPr>
          <w:szCs w:val="28"/>
        </w:rPr>
        <w:t xml:space="preserve">В помещении для голосования до начала голосования вывешивается увеличенная форма протокола. Размещаются стационарные и переносные ящики для голосования таким образом, чтобы обеспечить избирателям удобный доступ к ним при </w:t>
      </w:r>
      <w:r w:rsidRPr="00CC379B">
        <w:rPr>
          <w:szCs w:val="28"/>
        </w:rPr>
        <w:t>голосовании.</w:t>
      </w:r>
    </w:p>
    <w:p w:rsidR="009535CB" w:rsidRPr="00CC379B" w:rsidRDefault="009535CB" w:rsidP="009535CB">
      <w:pPr>
        <w:pStyle w:val="a6"/>
        <w:suppressAutoHyphens w:val="0"/>
        <w:spacing w:after="0" w:line="360" w:lineRule="auto"/>
        <w:ind w:left="0" w:firstLine="709"/>
        <w:jc w:val="both"/>
        <w:rPr>
          <w:szCs w:val="28"/>
        </w:rPr>
      </w:pPr>
      <w:r w:rsidRPr="00CC379B">
        <w:rPr>
          <w:szCs w:val="28"/>
        </w:rPr>
        <w:t>На столах, за которыми работают члены участковых избирательных комиссий с правом решающего голоса, устанавлива</w:t>
      </w:r>
      <w:r>
        <w:rPr>
          <w:szCs w:val="28"/>
        </w:rPr>
        <w:t xml:space="preserve">ются стойки с указанием </w:t>
      </w:r>
      <w:r w:rsidRPr="00CC379B">
        <w:rPr>
          <w:szCs w:val="28"/>
        </w:rPr>
        <w:t>наименовани</w:t>
      </w:r>
      <w:r>
        <w:rPr>
          <w:szCs w:val="28"/>
        </w:rPr>
        <w:t>я улиц</w:t>
      </w:r>
      <w:r w:rsidRPr="00CC379B">
        <w:rPr>
          <w:szCs w:val="28"/>
        </w:rPr>
        <w:t>.</w:t>
      </w:r>
    </w:p>
    <w:p w:rsidR="009535CB" w:rsidRPr="00CC379B" w:rsidRDefault="009535CB" w:rsidP="009535CB">
      <w:pPr>
        <w:spacing w:line="360" w:lineRule="auto"/>
        <w:ind w:firstLine="540"/>
        <w:jc w:val="both"/>
        <w:rPr>
          <w:szCs w:val="28"/>
        </w:rPr>
      </w:pPr>
    </w:p>
    <w:p w:rsidR="009535CB" w:rsidRDefault="009535CB" w:rsidP="009535CB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Секретарь</w:t>
      </w:r>
      <w:r w:rsidRPr="00CC379B">
        <w:rPr>
          <w:szCs w:val="28"/>
        </w:rPr>
        <w:t xml:space="preserve"> комиссии</w:t>
      </w:r>
      <w:r w:rsidRPr="00CC379B">
        <w:rPr>
          <w:szCs w:val="28"/>
        </w:rPr>
        <w:tab/>
      </w:r>
      <w:r w:rsidRPr="00CC379B">
        <w:rPr>
          <w:szCs w:val="28"/>
        </w:rPr>
        <w:tab/>
      </w:r>
      <w:r w:rsidRPr="00CC379B">
        <w:rPr>
          <w:szCs w:val="28"/>
        </w:rPr>
        <w:tab/>
      </w:r>
      <w:r w:rsidRPr="00E10494">
        <w:rPr>
          <w:szCs w:val="28"/>
        </w:rPr>
        <w:tab/>
      </w:r>
      <w:r w:rsidRPr="00E10494">
        <w:rPr>
          <w:szCs w:val="28"/>
        </w:rPr>
        <w:tab/>
      </w:r>
      <w:r w:rsidRPr="00E10494">
        <w:rPr>
          <w:szCs w:val="28"/>
        </w:rPr>
        <w:tab/>
      </w:r>
      <w:r>
        <w:rPr>
          <w:szCs w:val="28"/>
        </w:rPr>
        <w:t>Л.Ю. Злобина</w:t>
      </w:r>
    </w:p>
    <w:sectPr w:rsidR="009535CB" w:rsidSect="00B456DD">
      <w:headerReference w:type="even" r:id="rId8"/>
      <w:headerReference w:type="default" r:id="rId9"/>
      <w:pgSz w:w="11906" w:h="16838" w:code="9"/>
      <w:pgMar w:top="1134" w:right="850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AC3" w:rsidRDefault="00764AC3">
      <w:r>
        <w:separator/>
      </w:r>
    </w:p>
  </w:endnote>
  <w:endnote w:type="continuationSeparator" w:id="0">
    <w:p w:rsidR="00764AC3" w:rsidRDefault="00764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AC3" w:rsidRDefault="00764AC3">
      <w:r>
        <w:separator/>
      </w:r>
    </w:p>
  </w:footnote>
  <w:footnote w:type="continuationSeparator" w:id="0">
    <w:p w:rsidR="00764AC3" w:rsidRDefault="00764A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page" w:x="16102" w:y="37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72481">
      <w:rPr>
        <w:rStyle w:val="aa"/>
        <w:noProof/>
      </w:rPr>
      <w:t>3</w:t>
    </w:r>
    <w:r>
      <w:rPr>
        <w:rStyle w:val="aa"/>
      </w:rPr>
      <w:fldChar w:fldCharType="end"/>
    </w:r>
  </w:p>
  <w:p w:rsidR="002E771C" w:rsidRDefault="002E771C">
    <w:pPr>
      <w:pStyle w:val="a8"/>
      <w:framePr w:wrap="around" w:vAnchor="text" w:hAnchor="page" w:x="11242" w:y="361"/>
      <w:ind w:right="360"/>
      <w:jc w:val="center"/>
      <w:rPr>
        <w:rStyle w:val="aa"/>
      </w:rPr>
    </w:pP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92155F"/>
    <w:multiLevelType w:val="hybridMultilevel"/>
    <w:tmpl w:val="17465372"/>
    <w:lvl w:ilvl="0" w:tplc="C7ACBA02">
      <w:start w:val="1"/>
      <w:numFmt w:val="bullet"/>
      <w:lvlText w:val=""/>
      <w:lvlJc w:val="left"/>
      <w:pPr>
        <w:tabs>
          <w:tab w:val="num" w:pos="1218"/>
        </w:tabs>
        <w:ind w:left="1445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B2AE6"/>
    <w:multiLevelType w:val="hybridMultilevel"/>
    <w:tmpl w:val="DA50EF1A"/>
    <w:lvl w:ilvl="0" w:tplc="73E45350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74F2EF34">
      <w:numFmt w:val="none"/>
      <w:lvlText w:val=""/>
      <w:lvlJc w:val="left"/>
      <w:pPr>
        <w:tabs>
          <w:tab w:val="num" w:pos="360"/>
        </w:tabs>
      </w:pPr>
    </w:lvl>
    <w:lvl w:ilvl="2" w:tplc="300452B0">
      <w:numFmt w:val="none"/>
      <w:lvlText w:val=""/>
      <w:lvlJc w:val="left"/>
      <w:pPr>
        <w:tabs>
          <w:tab w:val="num" w:pos="360"/>
        </w:tabs>
      </w:pPr>
    </w:lvl>
    <w:lvl w:ilvl="3" w:tplc="8AE4B794">
      <w:numFmt w:val="none"/>
      <w:lvlText w:val=""/>
      <w:lvlJc w:val="left"/>
      <w:pPr>
        <w:tabs>
          <w:tab w:val="num" w:pos="360"/>
        </w:tabs>
      </w:pPr>
    </w:lvl>
    <w:lvl w:ilvl="4" w:tplc="29388F62">
      <w:numFmt w:val="none"/>
      <w:lvlText w:val=""/>
      <w:lvlJc w:val="left"/>
      <w:pPr>
        <w:tabs>
          <w:tab w:val="num" w:pos="360"/>
        </w:tabs>
      </w:pPr>
    </w:lvl>
    <w:lvl w:ilvl="5" w:tplc="3EE0899E">
      <w:numFmt w:val="none"/>
      <w:lvlText w:val=""/>
      <w:lvlJc w:val="left"/>
      <w:pPr>
        <w:tabs>
          <w:tab w:val="num" w:pos="360"/>
        </w:tabs>
      </w:pPr>
    </w:lvl>
    <w:lvl w:ilvl="6" w:tplc="E7428A7E">
      <w:numFmt w:val="none"/>
      <w:lvlText w:val=""/>
      <w:lvlJc w:val="left"/>
      <w:pPr>
        <w:tabs>
          <w:tab w:val="num" w:pos="360"/>
        </w:tabs>
      </w:pPr>
    </w:lvl>
    <w:lvl w:ilvl="7" w:tplc="6550229C">
      <w:numFmt w:val="none"/>
      <w:lvlText w:val=""/>
      <w:lvlJc w:val="left"/>
      <w:pPr>
        <w:tabs>
          <w:tab w:val="num" w:pos="360"/>
        </w:tabs>
      </w:pPr>
    </w:lvl>
    <w:lvl w:ilvl="8" w:tplc="FE20BF28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1295"/>
    <w:rsid w:val="00023069"/>
    <w:rsid w:val="00047624"/>
    <w:rsid w:val="0009420A"/>
    <w:rsid w:val="00100628"/>
    <w:rsid w:val="0014231D"/>
    <w:rsid w:val="00144DE7"/>
    <w:rsid w:val="00196EB3"/>
    <w:rsid w:val="001D4ADA"/>
    <w:rsid w:val="002102B9"/>
    <w:rsid w:val="00217B16"/>
    <w:rsid w:val="00281524"/>
    <w:rsid w:val="0028234B"/>
    <w:rsid w:val="00294EE0"/>
    <w:rsid w:val="002A1E4D"/>
    <w:rsid w:val="002E771C"/>
    <w:rsid w:val="00304EE6"/>
    <w:rsid w:val="0031529A"/>
    <w:rsid w:val="003174AF"/>
    <w:rsid w:val="00392011"/>
    <w:rsid w:val="0050488A"/>
    <w:rsid w:val="00515A9D"/>
    <w:rsid w:val="005442DA"/>
    <w:rsid w:val="0056323F"/>
    <w:rsid w:val="005A4A52"/>
    <w:rsid w:val="005D75EC"/>
    <w:rsid w:val="006610E6"/>
    <w:rsid w:val="0068304B"/>
    <w:rsid w:val="00685CC6"/>
    <w:rsid w:val="00687B22"/>
    <w:rsid w:val="006B59A9"/>
    <w:rsid w:val="00737F34"/>
    <w:rsid w:val="0076281C"/>
    <w:rsid w:val="00764AC3"/>
    <w:rsid w:val="0078407E"/>
    <w:rsid w:val="008105D8"/>
    <w:rsid w:val="00853DF2"/>
    <w:rsid w:val="0085505B"/>
    <w:rsid w:val="008912BC"/>
    <w:rsid w:val="008A7449"/>
    <w:rsid w:val="008A7AB0"/>
    <w:rsid w:val="009535CB"/>
    <w:rsid w:val="009673E0"/>
    <w:rsid w:val="00994FF6"/>
    <w:rsid w:val="009E6E8D"/>
    <w:rsid w:val="00A3442D"/>
    <w:rsid w:val="00A77A54"/>
    <w:rsid w:val="00AA2217"/>
    <w:rsid w:val="00AE104A"/>
    <w:rsid w:val="00B278D9"/>
    <w:rsid w:val="00B41075"/>
    <w:rsid w:val="00B456DD"/>
    <w:rsid w:val="00C36875"/>
    <w:rsid w:val="00C72481"/>
    <w:rsid w:val="00C77332"/>
    <w:rsid w:val="00C77F50"/>
    <w:rsid w:val="00D20984"/>
    <w:rsid w:val="00D20EFB"/>
    <w:rsid w:val="00E23C7A"/>
    <w:rsid w:val="00E45653"/>
    <w:rsid w:val="00EC2531"/>
    <w:rsid w:val="00F05CD1"/>
    <w:rsid w:val="00F067C3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ED61D28-1E56-4ECF-B067-DFE5BC84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customStyle="1" w:styleId="14-1512-1">
    <w:name w:val="Текст 14-1.5.Стиль12-1"/>
    <w:basedOn w:val="a"/>
    <w:rsid w:val="00001295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b">
    <w:name w:val="Block Text"/>
    <w:basedOn w:val="a"/>
    <w:rsid w:val="009535CB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">
    <w:name w:val="полтора 14"/>
    <w:basedOn w:val="a"/>
    <w:rsid w:val="009535CB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72DA6-B386-4BF7-A0BB-DC9E0CBB7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3934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2012-07-16T08:20:00Z</cp:lastPrinted>
  <dcterms:created xsi:type="dcterms:W3CDTF">2017-02-14T12:35:00Z</dcterms:created>
  <dcterms:modified xsi:type="dcterms:W3CDTF">2017-02-14T12:35:00Z</dcterms:modified>
</cp:coreProperties>
</file>