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65C0E" w:rsidP="005507F5">
            <w:pPr>
              <w:snapToGrid w:val="0"/>
            </w:pPr>
            <w:r>
              <w:rPr>
                <w:lang w:val="en-US"/>
              </w:rPr>
              <w:t>10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D2EE3" w:rsidRDefault="005D75EC" w:rsidP="008D2EE3">
            <w:pPr>
              <w:snapToGrid w:val="0"/>
            </w:pPr>
            <w:r w:rsidRPr="003F112F">
              <w:t xml:space="preserve">№ </w:t>
            </w:r>
            <w:r w:rsidR="00665C0E" w:rsidRPr="009B6BE2">
              <w:rPr>
                <w:szCs w:val="28"/>
              </w:rPr>
              <w:t>56-32</w:t>
            </w:r>
            <w:r w:rsidR="008D2EE3">
              <w:rPr>
                <w:szCs w:val="28"/>
              </w:rPr>
              <w:t>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8D2EE3" w:rsidP="00665C0E">
            <w:pPr>
              <w:spacing w:before="240"/>
              <w:jc w:val="both"/>
              <w:rPr>
                <w:color w:val="000000"/>
              </w:rPr>
            </w:pPr>
            <w:r w:rsidRPr="00BF7C14">
              <w:rPr>
                <w:szCs w:val="28"/>
              </w:rPr>
              <w:t>О тексте и числе изготавливаемой печатной продукции для информирования избирателей в период подготовки к</w:t>
            </w:r>
            <w:r>
              <w:rPr>
                <w:szCs w:val="28"/>
              </w:rPr>
              <w:t xml:space="preserve"> досрочным </w:t>
            </w:r>
            <w:r w:rsidRPr="00BF7C14">
              <w:rPr>
                <w:szCs w:val="28"/>
              </w:rPr>
              <w:t>выборам</w:t>
            </w:r>
            <w:r>
              <w:rPr>
                <w:szCs w:val="28"/>
              </w:rPr>
              <w:t xml:space="preserve"> </w:t>
            </w:r>
            <w:r w:rsidRPr="00BF7C14">
              <w:rPr>
                <w:szCs w:val="28"/>
              </w:rPr>
              <w:t xml:space="preserve">главы муниципального </w:t>
            </w:r>
            <w:r w:rsidRPr="00B115C1">
              <w:rPr>
                <w:szCs w:val="28"/>
              </w:rPr>
              <w:t>образования «Кашарский район» Ростовской области, назначенным на 16 сентября 2012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65257" w:rsidRDefault="008D2EE3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Руководствуясь</w:t>
      </w:r>
      <w:r w:rsidR="00C65257" w:rsidRPr="00C65257">
        <w:rPr>
          <w:szCs w:val="28"/>
        </w:rPr>
        <w:t xml:space="preserve"> ст</w:t>
      </w:r>
      <w:r w:rsidR="00C65257">
        <w:rPr>
          <w:szCs w:val="28"/>
        </w:rPr>
        <w:t>ать</w:t>
      </w:r>
      <w:r>
        <w:rPr>
          <w:szCs w:val="28"/>
        </w:rPr>
        <w:t>ей 32</w:t>
      </w:r>
      <w:r w:rsidR="00C65257" w:rsidRPr="00C65257">
        <w:rPr>
          <w:szCs w:val="28"/>
        </w:rPr>
        <w:t xml:space="preserve"> Областного закона «О выборах глав муниц</w:t>
      </w:r>
      <w:r w:rsidR="00C65257" w:rsidRPr="00C65257">
        <w:rPr>
          <w:szCs w:val="28"/>
        </w:rPr>
        <w:t>и</w:t>
      </w:r>
      <w:r w:rsidR="00C65257" w:rsidRPr="00C65257">
        <w:rPr>
          <w:szCs w:val="28"/>
        </w:rPr>
        <w:t>пальных образований в Ростовской области» № 429-ЗС от 28.12.2005г.,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8D2EE3" w:rsidRDefault="008D2EE3" w:rsidP="008D2EE3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EA4EC9">
        <w:rPr>
          <w:b w:val="0"/>
          <w:szCs w:val="28"/>
        </w:rPr>
        <w:t xml:space="preserve">Утвердить </w:t>
      </w:r>
      <w:r>
        <w:rPr>
          <w:b w:val="0"/>
          <w:szCs w:val="28"/>
        </w:rPr>
        <w:t xml:space="preserve">тексты и количество изготавливаемой печатной </w:t>
      </w:r>
      <w:r w:rsidRPr="008D2EE3">
        <w:rPr>
          <w:b w:val="0"/>
          <w:szCs w:val="28"/>
        </w:rPr>
        <w:t>продукции для информирования избирателей в период подготовки к досрочным выборам главы муниципального образования «Кашарский район» Ростовской области, назначенным на 16 сентября 2012 года (</w:t>
      </w:r>
      <w:r w:rsidR="00070AE2">
        <w:rPr>
          <w:b w:val="0"/>
          <w:szCs w:val="28"/>
        </w:rPr>
        <w:t>Приложение</w:t>
      </w:r>
      <w:r w:rsidRPr="008D2EE3">
        <w:rPr>
          <w:b w:val="0"/>
          <w:szCs w:val="28"/>
        </w:rPr>
        <w:t>).</w:t>
      </w:r>
    </w:p>
    <w:p w:rsidR="008D2EE3" w:rsidRPr="008D2EE3" w:rsidRDefault="008D2EE3" w:rsidP="008D2EE3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8D2EE3">
        <w:rPr>
          <w:b w:val="0"/>
        </w:rPr>
        <w:t>Контроль за выполнением данного постановления возложить на секретаря комиссии Л.Ю. Злобину.</w:t>
      </w:r>
    </w:p>
    <w:p w:rsidR="00915C80" w:rsidRDefault="00915C80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C65257" w:rsidRDefault="00C65257" w:rsidP="00EA760C">
      <w:pPr>
        <w:ind w:left="3402"/>
        <w:rPr>
          <w:szCs w:val="28"/>
        </w:rPr>
      </w:pPr>
      <w:r>
        <w:rPr>
          <w:szCs w:val="28"/>
        </w:rPr>
        <w:br w:type="page"/>
      </w:r>
      <w:r>
        <w:rPr>
          <w:szCs w:val="28"/>
        </w:rPr>
        <w:lastRenderedPageBreak/>
        <w:t>Приложение</w:t>
      </w:r>
      <w:r>
        <w:rPr>
          <w:szCs w:val="28"/>
        </w:rPr>
        <w:br/>
        <w:t>к постановлению ТИК Кашарского района</w:t>
      </w:r>
      <w:r>
        <w:rPr>
          <w:szCs w:val="28"/>
        </w:rPr>
        <w:br/>
        <w:t>от 10 августа 2012 года № 56-32</w:t>
      </w:r>
      <w:r w:rsidR="008D2EE3">
        <w:rPr>
          <w:szCs w:val="28"/>
        </w:rPr>
        <w:t>7</w:t>
      </w:r>
    </w:p>
    <w:p w:rsidR="00C65257" w:rsidRDefault="00C65257" w:rsidP="00C65257">
      <w:pPr>
        <w:jc w:val="both"/>
        <w:rPr>
          <w:szCs w:val="28"/>
        </w:rPr>
      </w:pPr>
    </w:p>
    <w:p w:rsidR="00C65257" w:rsidRDefault="00C65257" w:rsidP="00C65257">
      <w:pPr>
        <w:jc w:val="both"/>
        <w:rPr>
          <w:szCs w:val="28"/>
        </w:rPr>
      </w:pPr>
    </w:p>
    <w:p w:rsidR="008D2EE3" w:rsidRDefault="008D2EE3" w:rsidP="008D2EE3">
      <w:pPr>
        <w:spacing w:line="360" w:lineRule="auto"/>
        <w:rPr>
          <w:b/>
          <w:szCs w:val="28"/>
        </w:rPr>
      </w:pPr>
      <w:r>
        <w:rPr>
          <w:b/>
          <w:szCs w:val="28"/>
        </w:rPr>
        <w:t xml:space="preserve">Печатная продукция </w:t>
      </w:r>
      <w:r w:rsidRPr="00546C6A">
        <w:rPr>
          <w:b/>
          <w:szCs w:val="28"/>
        </w:rPr>
        <w:t xml:space="preserve">для информирования избирателей </w:t>
      </w:r>
      <w:r>
        <w:rPr>
          <w:b/>
          <w:szCs w:val="28"/>
        </w:rPr>
        <w:br/>
        <w:t xml:space="preserve">в период подготовки к досрочным </w:t>
      </w:r>
      <w:r w:rsidRPr="00546C6A">
        <w:rPr>
          <w:b/>
          <w:szCs w:val="28"/>
        </w:rPr>
        <w:t>выбора</w:t>
      </w:r>
      <w:r>
        <w:rPr>
          <w:b/>
          <w:szCs w:val="28"/>
        </w:rPr>
        <w:t xml:space="preserve">м </w:t>
      </w:r>
      <w:r w:rsidRPr="008D2EE3">
        <w:rPr>
          <w:b/>
          <w:szCs w:val="28"/>
        </w:rPr>
        <w:t>главы муниципального образования «Кашарский район» Ростовской области, назначенным на 16 сентября 2012 год</w:t>
      </w:r>
      <w:r>
        <w:rPr>
          <w:b/>
          <w:szCs w:val="28"/>
        </w:rPr>
        <w:t>а</w:t>
      </w:r>
    </w:p>
    <w:p w:rsidR="008D2EE3" w:rsidRDefault="008D2EE3" w:rsidP="008D2EE3">
      <w:pPr>
        <w:spacing w:line="360" w:lineRule="auto"/>
        <w:rPr>
          <w:b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8"/>
        <w:gridCol w:w="5899"/>
        <w:gridCol w:w="2563"/>
      </w:tblGrid>
      <w:tr w:rsidR="00070AE2" w:rsidRPr="00070AE2" w:rsidTr="009B3310">
        <w:tc>
          <w:tcPr>
            <w:tcW w:w="579" w:type="pct"/>
            <w:vAlign w:val="center"/>
          </w:tcPr>
          <w:p w:rsidR="00070AE2" w:rsidRPr="00070AE2" w:rsidRDefault="00070AE2" w:rsidP="00944880">
            <w:pPr>
              <w:spacing w:line="480" w:lineRule="auto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 xml:space="preserve">№ </w:t>
            </w:r>
            <w:proofErr w:type="spellStart"/>
            <w:r w:rsidRPr="00070AE2">
              <w:rPr>
                <w:spacing w:val="-3"/>
                <w:szCs w:val="28"/>
              </w:rPr>
              <w:t>п</w:t>
            </w:r>
            <w:proofErr w:type="spellEnd"/>
            <w:r w:rsidRPr="00070AE2">
              <w:rPr>
                <w:spacing w:val="-3"/>
                <w:szCs w:val="28"/>
              </w:rPr>
              <w:t>/</w:t>
            </w:r>
            <w:proofErr w:type="spellStart"/>
            <w:r w:rsidRPr="00070AE2">
              <w:rPr>
                <w:spacing w:val="-3"/>
                <w:szCs w:val="28"/>
              </w:rPr>
              <w:t>п</w:t>
            </w:r>
            <w:proofErr w:type="spellEnd"/>
          </w:p>
        </w:tc>
        <w:tc>
          <w:tcPr>
            <w:tcW w:w="3082" w:type="pct"/>
            <w:vAlign w:val="center"/>
          </w:tcPr>
          <w:p w:rsidR="00070AE2" w:rsidRPr="00070AE2" w:rsidRDefault="00070AE2" w:rsidP="00944880">
            <w:pPr>
              <w:spacing w:line="480" w:lineRule="auto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Наименование</w:t>
            </w:r>
          </w:p>
        </w:tc>
        <w:tc>
          <w:tcPr>
            <w:tcW w:w="1339" w:type="pct"/>
            <w:vAlign w:val="center"/>
          </w:tcPr>
          <w:p w:rsidR="00070AE2" w:rsidRPr="00070AE2" w:rsidRDefault="00070AE2" w:rsidP="00944880">
            <w:pPr>
              <w:spacing w:line="480" w:lineRule="auto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Количество, шт.</w:t>
            </w:r>
          </w:p>
        </w:tc>
      </w:tr>
      <w:tr w:rsidR="009B3310" w:rsidRPr="00070AE2" w:rsidTr="009B3310">
        <w:tc>
          <w:tcPr>
            <w:tcW w:w="579" w:type="pct"/>
            <w:vAlign w:val="center"/>
          </w:tcPr>
          <w:p w:rsidR="009B3310" w:rsidRPr="00070AE2" w:rsidRDefault="009B3310" w:rsidP="0083372C">
            <w:pPr>
              <w:spacing w:line="480" w:lineRule="auto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1</w:t>
            </w:r>
          </w:p>
        </w:tc>
        <w:tc>
          <w:tcPr>
            <w:tcW w:w="3082" w:type="pct"/>
            <w:vAlign w:val="center"/>
          </w:tcPr>
          <w:p w:rsidR="009B3310" w:rsidRPr="00070AE2" w:rsidRDefault="009B3310" w:rsidP="009B3310">
            <w:pPr>
              <w:spacing w:line="480" w:lineRule="auto"/>
              <w:jc w:val="left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Приглашени</w:t>
            </w:r>
            <w:r>
              <w:rPr>
                <w:spacing w:val="-3"/>
                <w:szCs w:val="28"/>
              </w:rPr>
              <w:t xml:space="preserve">е </w:t>
            </w:r>
            <w:r w:rsidRPr="00070AE2">
              <w:rPr>
                <w:spacing w:val="-3"/>
                <w:szCs w:val="28"/>
              </w:rPr>
              <w:t>на выборы</w:t>
            </w:r>
          </w:p>
        </w:tc>
        <w:tc>
          <w:tcPr>
            <w:tcW w:w="1339" w:type="pct"/>
            <w:vAlign w:val="center"/>
          </w:tcPr>
          <w:p w:rsidR="009B3310" w:rsidRPr="00070AE2" w:rsidRDefault="009B3310" w:rsidP="00070AE2">
            <w:pPr>
              <w:spacing w:line="480" w:lineRule="auto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20</w:t>
            </w:r>
            <w:r>
              <w:rPr>
                <w:spacing w:val="-3"/>
                <w:szCs w:val="28"/>
              </w:rPr>
              <w:t>0</w:t>
            </w:r>
            <w:r w:rsidRPr="00070AE2">
              <w:rPr>
                <w:spacing w:val="-3"/>
                <w:szCs w:val="28"/>
              </w:rPr>
              <w:t>00</w:t>
            </w:r>
          </w:p>
        </w:tc>
      </w:tr>
      <w:tr w:rsidR="009B3310" w:rsidRPr="00070AE2" w:rsidTr="009B3310">
        <w:tc>
          <w:tcPr>
            <w:tcW w:w="579" w:type="pct"/>
            <w:vAlign w:val="center"/>
          </w:tcPr>
          <w:p w:rsidR="009B3310" w:rsidRPr="00070AE2" w:rsidRDefault="009B3310" w:rsidP="0083372C">
            <w:pPr>
              <w:spacing w:line="480" w:lineRule="auto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2</w:t>
            </w:r>
          </w:p>
        </w:tc>
        <w:tc>
          <w:tcPr>
            <w:tcW w:w="3082" w:type="pct"/>
            <w:vAlign w:val="center"/>
          </w:tcPr>
          <w:p w:rsidR="009B3310" w:rsidRPr="00070AE2" w:rsidRDefault="009B3310" w:rsidP="009B3310">
            <w:pPr>
              <w:spacing w:line="480" w:lineRule="auto"/>
              <w:jc w:val="left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Приглашени</w:t>
            </w:r>
            <w:r>
              <w:rPr>
                <w:spacing w:val="-3"/>
                <w:szCs w:val="28"/>
              </w:rPr>
              <w:t>е</w:t>
            </w:r>
            <w:r w:rsidRPr="00070AE2">
              <w:rPr>
                <w:spacing w:val="-3"/>
                <w:szCs w:val="28"/>
              </w:rPr>
              <w:t xml:space="preserve"> на сверку списков</w:t>
            </w:r>
          </w:p>
        </w:tc>
        <w:tc>
          <w:tcPr>
            <w:tcW w:w="1339" w:type="pct"/>
            <w:vAlign w:val="center"/>
          </w:tcPr>
          <w:p w:rsidR="009B3310" w:rsidRPr="00070AE2" w:rsidRDefault="009B3310" w:rsidP="00070AE2">
            <w:pPr>
              <w:spacing w:line="480" w:lineRule="auto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20</w:t>
            </w:r>
            <w:r>
              <w:rPr>
                <w:spacing w:val="-3"/>
                <w:szCs w:val="28"/>
              </w:rPr>
              <w:t>0</w:t>
            </w:r>
            <w:r w:rsidRPr="00070AE2">
              <w:rPr>
                <w:spacing w:val="-3"/>
                <w:szCs w:val="28"/>
              </w:rPr>
              <w:t>00</w:t>
            </w:r>
          </w:p>
        </w:tc>
      </w:tr>
      <w:tr w:rsidR="009B3310" w:rsidRPr="00070AE2" w:rsidTr="009B3310">
        <w:tc>
          <w:tcPr>
            <w:tcW w:w="579" w:type="pct"/>
            <w:vAlign w:val="center"/>
          </w:tcPr>
          <w:p w:rsidR="009B3310" w:rsidRPr="00070AE2" w:rsidRDefault="009B3310" w:rsidP="0083372C">
            <w:pPr>
              <w:spacing w:line="480" w:lineRule="auto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3</w:t>
            </w:r>
          </w:p>
        </w:tc>
        <w:tc>
          <w:tcPr>
            <w:tcW w:w="3082" w:type="pct"/>
            <w:vAlign w:val="center"/>
          </w:tcPr>
          <w:p w:rsidR="009B3310" w:rsidRPr="00070AE2" w:rsidRDefault="009B3310" w:rsidP="009B3310">
            <w:pPr>
              <w:spacing w:line="480" w:lineRule="auto"/>
              <w:jc w:val="left"/>
              <w:rPr>
                <w:spacing w:val="-3"/>
                <w:szCs w:val="28"/>
              </w:rPr>
            </w:pPr>
            <w:r>
              <w:rPr>
                <w:spacing w:val="-3"/>
                <w:szCs w:val="28"/>
              </w:rPr>
              <w:t>Плакат с датой выборов</w:t>
            </w:r>
          </w:p>
        </w:tc>
        <w:tc>
          <w:tcPr>
            <w:tcW w:w="1339" w:type="pct"/>
            <w:vAlign w:val="center"/>
          </w:tcPr>
          <w:p w:rsidR="009B3310" w:rsidRPr="00070AE2" w:rsidRDefault="009B3310" w:rsidP="00070AE2">
            <w:pPr>
              <w:spacing w:line="480" w:lineRule="auto"/>
              <w:rPr>
                <w:spacing w:val="-3"/>
                <w:szCs w:val="28"/>
              </w:rPr>
            </w:pPr>
            <w:r>
              <w:rPr>
                <w:spacing w:val="-3"/>
                <w:szCs w:val="28"/>
              </w:rPr>
              <w:t>300</w:t>
            </w:r>
          </w:p>
        </w:tc>
      </w:tr>
      <w:tr w:rsidR="009B3310" w:rsidRPr="00070AE2" w:rsidTr="009B3310">
        <w:tc>
          <w:tcPr>
            <w:tcW w:w="579" w:type="pct"/>
            <w:vAlign w:val="center"/>
          </w:tcPr>
          <w:p w:rsidR="009B3310" w:rsidRPr="00070AE2" w:rsidRDefault="009B3310" w:rsidP="0083372C">
            <w:pPr>
              <w:spacing w:line="480" w:lineRule="auto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4</w:t>
            </w:r>
          </w:p>
        </w:tc>
        <w:tc>
          <w:tcPr>
            <w:tcW w:w="3082" w:type="pct"/>
            <w:vAlign w:val="center"/>
          </w:tcPr>
          <w:p w:rsidR="009B3310" w:rsidRDefault="009B3310" w:rsidP="009B3310">
            <w:pPr>
              <w:spacing w:line="480" w:lineRule="auto"/>
              <w:jc w:val="left"/>
              <w:rPr>
                <w:spacing w:val="-3"/>
                <w:szCs w:val="28"/>
              </w:rPr>
            </w:pPr>
            <w:r>
              <w:rPr>
                <w:spacing w:val="-3"/>
                <w:szCs w:val="28"/>
              </w:rPr>
              <w:t>Плакат-календарь</w:t>
            </w:r>
          </w:p>
        </w:tc>
        <w:tc>
          <w:tcPr>
            <w:tcW w:w="1339" w:type="pct"/>
            <w:vAlign w:val="center"/>
          </w:tcPr>
          <w:p w:rsidR="009B3310" w:rsidRDefault="009B3310" w:rsidP="00070AE2">
            <w:pPr>
              <w:spacing w:line="480" w:lineRule="auto"/>
              <w:rPr>
                <w:spacing w:val="-3"/>
                <w:szCs w:val="28"/>
              </w:rPr>
            </w:pPr>
            <w:r>
              <w:rPr>
                <w:spacing w:val="-3"/>
                <w:szCs w:val="28"/>
              </w:rPr>
              <w:t>300</w:t>
            </w:r>
          </w:p>
        </w:tc>
      </w:tr>
      <w:tr w:rsidR="009B3310" w:rsidRPr="00070AE2" w:rsidTr="009B3310">
        <w:tc>
          <w:tcPr>
            <w:tcW w:w="579" w:type="pct"/>
            <w:vAlign w:val="center"/>
          </w:tcPr>
          <w:p w:rsidR="009B3310" w:rsidRPr="00070AE2" w:rsidRDefault="009B3310" w:rsidP="0083372C">
            <w:pPr>
              <w:spacing w:line="480" w:lineRule="auto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5</w:t>
            </w:r>
          </w:p>
        </w:tc>
        <w:tc>
          <w:tcPr>
            <w:tcW w:w="3082" w:type="pct"/>
            <w:vAlign w:val="center"/>
          </w:tcPr>
          <w:p w:rsidR="009B3310" w:rsidRDefault="009B3310" w:rsidP="009B3310">
            <w:pPr>
              <w:spacing w:line="480" w:lineRule="auto"/>
              <w:jc w:val="left"/>
              <w:rPr>
                <w:spacing w:val="-3"/>
                <w:szCs w:val="28"/>
              </w:rPr>
            </w:pPr>
            <w:r w:rsidRPr="00070AE2">
              <w:rPr>
                <w:spacing w:val="-3"/>
                <w:szCs w:val="28"/>
              </w:rPr>
              <w:t>Приглашения для впервые голосующих</w:t>
            </w:r>
          </w:p>
        </w:tc>
        <w:tc>
          <w:tcPr>
            <w:tcW w:w="1339" w:type="pct"/>
            <w:vAlign w:val="center"/>
          </w:tcPr>
          <w:p w:rsidR="009B3310" w:rsidRDefault="009B3310" w:rsidP="00070AE2">
            <w:pPr>
              <w:spacing w:line="480" w:lineRule="auto"/>
              <w:rPr>
                <w:spacing w:val="-3"/>
                <w:szCs w:val="28"/>
              </w:rPr>
            </w:pPr>
            <w:r>
              <w:rPr>
                <w:spacing w:val="-3"/>
                <w:szCs w:val="28"/>
              </w:rPr>
              <w:t>150</w:t>
            </w:r>
          </w:p>
        </w:tc>
      </w:tr>
    </w:tbl>
    <w:p w:rsidR="00C65257" w:rsidRDefault="00C65257" w:rsidP="009B3310">
      <w:pPr>
        <w:spacing w:line="360" w:lineRule="auto"/>
      </w:pPr>
    </w:p>
    <w:sectPr w:rsidR="00C65257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AE2"/>
    <w:rsid w:val="0009420A"/>
    <w:rsid w:val="000E496D"/>
    <w:rsid w:val="0014231D"/>
    <w:rsid w:val="001D4ADA"/>
    <w:rsid w:val="00281524"/>
    <w:rsid w:val="003174AF"/>
    <w:rsid w:val="00325338"/>
    <w:rsid w:val="003F112F"/>
    <w:rsid w:val="003F52E2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65C0E"/>
    <w:rsid w:val="0068304B"/>
    <w:rsid w:val="00706BA5"/>
    <w:rsid w:val="0078407E"/>
    <w:rsid w:val="007E25DC"/>
    <w:rsid w:val="0083372C"/>
    <w:rsid w:val="00881E05"/>
    <w:rsid w:val="008912BC"/>
    <w:rsid w:val="008A254B"/>
    <w:rsid w:val="008A7AB0"/>
    <w:rsid w:val="008D2EE3"/>
    <w:rsid w:val="00915C80"/>
    <w:rsid w:val="00944880"/>
    <w:rsid w:val="009673E0"/>
    <w:rsid w:val="00994FF6"/>
    <w:rsid w:val="009B3310"/>
    <w:rsid w:val="00A760F1"/>
    <w:rsid w:val="00AA2217"/>
    <w:rsid w:val="00AC3D6C"/>
    <w:rsid w:val="00C65257"/>
    <w:rsid w:val="00C77F50"/>
    <w:rsid w:val="00D20984"/>
    <w:rsid w:val="00D84F43"/>
    <w:rsid w:val="00DA7763"/>
    <w:rsid w:val="00E10EDB"/>
    <w:rsid w:val="00E13FCA"/>
    <w:rsid w:val="00E21713"/>
    <w:rsid w:val="00E21919"/>
    <w:rsid w:val="00E23C7A"/>
    <w:rsid w:val="00EA760C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9D6CDE-371C-4D8F-BBF0-7B9265B8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2012-08-10T13:39:00Z</cp:lastPrinted>
  <dcterms:created xsi:type="dcterms:W3CDTF">2017-02-14T12:42:00Z</dcterms:created>
  <dcterms:modified xsi:type="dcterms:W3CDTF">2017-02-14T12:42:00Z</dcterms:modified>
</cp:coreProperties>
</file>