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160F71" w:rsidRDefault="005D75EC" w:rsidP="005D75EC">
      <w:pPr>
        <w:pageBreakBefore/>
        <w:rPr>
          <w:b/>
          <w:color w:val="000000"/>
          <w:szCs w:val="28"/>
        </w:rPr>
      </w:pPr>
      <w:bookmarkStart w:id="0" w:name="_GoBack"/>
      <w:bookmarkEnd w:id="0"/>
      <w:r w:rsidRPr="00160F71">
        <w:rPr>
          <w:b/>
          <w:color w:val="000000"/>
          <w:szCs w:val="28"/>
        </w:rPr>
        <w:t xml:space="preserve">ТЕРРИТОРИАЛЬНАЯ ИЗБИРАТЕЛЬНАЯ КОМИССИЯ </w:t>
      </w:r>
    </w:p>
    <w:p w:rsidR="005D75EC" w:rsidRPr="00160F71" w:rsidRDefault="005D75EC" w:rsidP="005D75EC">
      <w:pPr>
        <w:rPr>
          <w:b/>
          <w:bCs/>
          <w:color w:val="000000"/>
          <w:szCs w:val="28"/>
        </w:rPr>
      </w:pPr>
      <w:r w:rsidRPr="00160F71">
        <w:rPr>
          <w:b/>
          <w:bCs/>
          <w:color w:val="000000"/>
          <w:szCs w:val="28"/>
        </w:rPr>
        <w:t>КАШАРСКОГО РАЙОНА РОСТОВСКОЙ ОБЛАСТИ</w:t>
      </w:r>
    </w:p>
    <w:p w:rsidR="005D75EC" w:rsidRPr="00160F71" w:rsidRDefault="005D75EC" w:rsidP="005D75EC">
      <w:pPr>
        <w:rPr>
          <w:b/>
          <w:bCs/>
          <w:color w:val="000000"/>
          <w:szCs w:val="28"/>
        </w:rPr>
      </w:pPr>
    </w:p>
    <w:p w:rsidR="005D75EC" w:rsidRPr="00160F71" w:rsidRDefault="005D75EC" w:rsidP="005D75EC">
      <w:pPr>
        <w:rPr>
          <w:b/>
          <w:color w:val="000000"/>
          <w:spacing w:val="60"/>
          <w:szCs w:val="28"/>
        </w:rPr>
      </w:pPr>
      <w:r w:rsidRPr="00160F71">
        <w:rPr>
          <w:b/>
          <w:color w:val="000000"/>
          <w:spacing w:val="60"/>
          <w:szCs w:val="28"/>
        </w:rPr>
        <w:t>ПОСТАНОВЛЕНИЕ</w:t>
      </w:r>
    </w:p>
    <w:p w:rsidR="005D75EC" w:rsidRPr="00160F71" w:rsidRDefault="005D75EC" w:rsidP="005D75EC">
      <w:pPr>
        <w:pStyle w:val="10"/>
        <w:keepNext w:val="0"/>
        <w:autoSpaceDE/>
        <w:rPr>
          <w:rFonts w:ascii="ༀЀ" w:hAnsi="ༀЀ"/>
          <w:color w:val="000000"/>
          <w:szCs w:val="28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160F71">
        <w:tc>
          <w:tcPr>
            <w:tcW w:w="3436" w:type="dxa"/>
            <w:shd w:val="clear" w:color="auto" w:fill="auto"/>
          </w:tcPr>
          <w:p w:rsidR="005D75EC" w:rsidRPr="00160F71" w:rsidRDefault="00CC4D51" w:rsidP="00EF2738">
            <w:pPr>
              <w:snapToGrid w:val="0"/>
              <w:rPr>
                <w:color w:val="000000"/>
                <w:szCs w:val="28"/>
              </w:rPr>
            </w:pPr>
            <w:r>
              <w:rPr>
                <w:szCs w:val="28"/>
              </w:rPr>
              <w:t>28 декабря</w:t>
            </w:r>
            <w:r w:rsidR="00392011" w:rsidRPr="00160F71">
              <w:rPr>
                <w:szCs w:val="28"/>
              </w:rPr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5D75EC" w:rsidRPr="00160F71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160F71" w:rsidRDefault="005D75EC" w:rsidP="00EF2738">
            <w:pPr>
              <w:snapToGrid w:val="0"/>
              <w:rPr>
                <w:color w:val="000000"/>
                <w:szCs w:val="28"/>
              </w:rPr>
            </w:pPr>
            <w:r w:rsidRPr="00160F71">
              <w:rPr>
                <w:color w:val="000000"/>
                <w:szCs w:val="28"/>
              </w:rPr>
              <w:t xml:space="preserve">№ </w:t>
            </w:r>
            <w:r w:rsidR="00CC4D51">
              <w:rPr>
                <w:color w:val="000000"/>
                <w:szCs w:val="28"/>
              </w:rPr>
              <w:t>88</w:t>
            </w:r>
            <w:r w:rsidR="008D7C0F" w:rsidRPr="00160F71">
              <w:rPr>
                <w:color w:val="000000"/>
                <w:szCs w:val="28"/>
              </w:rPr>
              <w:t>-</w:t>
            </w:r>
            <w:r w:rsidR="00CC4D51">
              <w:rPr>
                <w:color w:val="000000"/>
                <w:szCs w:val="28"/>
              </w:rPr>
              <w:t>930</w:t>
            </w:r>
          </w:p>
        </w:tc>
      </w:tr>
    </w:tbl>
    <w:p w:rsidR="005D75EC" w:rsidRPr="00160F71" w:rsidRDefault="005D75EC" w:rsidP="005D75EC">
      <w:pPr>
        <w:spacing w:before="240"/>
        <w:rPr>
          <w:color w:val="000000"/>
          <w:szCs w:val="28"/>
        </w:rPr>
      </w:pPr>
      <w:r w:rsidRPr="00160F71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160F71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6205EB" w:rsidRDefault="006205EB" w:rsidP="00EF2738">
            <w:pPr>
              <w:spacing w:before="240"/>
              <w:jc w:val="both"/>
              <w:rPr>
                <w:szCs w:val="28"/>
              </w:rPr>
            </w:pPr>
            <w:r w:rsidRPr="006205EB">
              <w:rPr>
                <w:bCs/>
                <w:szCs w:val="28"/>
                <w:lang w:eastAsia="ru-RU"/>
              </w:rPr>
              <w:t>О плане мероприятий по формированию участковых избирательных комиссий, избирательных участков, участков референдума сроком на пять лет</w:t>
            </w:r>
            <w:r w:rsidR="00346D11" w:rsidRPr="006205EB">
              <w:rPr>
                <w:szCs w:val="28"/>
              </w:rPr>
              <w:t>.</w:t>
            </w:r>
          </w:p>
        </w:tc>
      </w:tr>
    </w:tbl>
    <w:p w:rsidR="005D75EC" w:rsidRPr="00160F71" w:rsidRDefault="005D75EC" w:rsidP="005D75EC">
      <w:pPr>
        <w:pStyle w:val="a3"/>
        <w:ind w:firstLine="567"/>
        <w:rPr>
          <w:b/>
          <w:szCs w:val="28"/>
        </w:rPr>
      </w:pPr>
    </w:p>
    <w:p w:rsidR="006205EB" w:rsidRPr="00E5298D" w:rsidRDefault="006205EB" w:rsidP="006205EB">
      <w:pPr>
        <w:shd w:val="clear" w:color="auto" w:fill="FFFFFF"/>
        <w:spacing w:before="100" w:beforeAutospacing="1" w:after="100" w:afterAutospacing="1" w:line="360" w:lineRule="auto"/>
        <w:ind w:firstLine="600"/>
        <w:jc w:val="both"/>
        <w:rPr>
          <w:sz w:val="24"/>
          <w:lang w:eastAsia="ru-RU"/>
        </w:rPr>
      </w:pPr>
      <w:r>
        <w:rPr>
          <w:color w:val="000000"/>
          <w:spacing w:val="-2"/>
          <w:szCs w:val="28"/>
          <w:lang w:eastAsia="ru-RU"/>
        </w:rPr>
        <w:t xml:space="preserve">В соответствии с Федеральным законом от 02 октября </w:t>
      </w:r>
      <w:r w:rsidRPr="00E5298D">
        <w:rPr>
          <w:color w:val="000000"/>
          <w:spacing w:val="-2"/>
          <w:szCs w:val="28"/>
          <w:lang w:eastAsia="ru-RU"/>
        </w:rPr>
        <w:t xml:space="preserve">2012 года </w:t>
      </w:r>
      <w:r>
        <w:rPr>
          <w:color w:val="000000"/>
          <w:spacing w:val="-2"/>
          <w:szCs w:val="28"/>
          <w:lang w:eastAsia="ru-RU"/>
        </w:rPr>
        <w:br/>
      </w:r>
      <w:r w:rsidRPr="00E5298D">
        <w:rPr>
          <w:color w:val="000000"/>
          <w:spacing w:val="-2"/>
          <w:szCs w:val="28"/>
          <w:lang w:eastAsia="ru-RU"/>
        </w:rPr>
        <w:t xml:space="preserve">№ 157-ФЗ </w:t>
      </w:r>
      <w:r w:rsidRPr="00E5298D">
        <w:rPr>
          <w:szCs w:val="28"/>
          <w:lang w:eastAsia="ru-RU"/>
        </w:rPr>
        <w:t>«О внесении изменений в Федеральный закон «О политических партиях» и Федеральный закон «Об основных гарантиях избирательных прав и права на участие в референдуме граждан Российской Федерации», постановлением ЦИК РФ от 17</w:t>
      </w:r>
      <w:r>
        <w:rPr>
          <w:szCs w:val="28"/>
          <w:lang w:eastAsia="ru-RU"/>
        </w:rPr>
        <w:t xml:space="preserve"> февраля </w:t>
      </w:r>
      <w:r w:rsidRPr="00E5298D">
        <w:rPr>
          <w:szCs w:val="28"/>
          <w:lang w:eastAsia="ru-RU"/>
        </w:rPr>
        <w:t xml:space="preserve">2010 г. № 192/1337 – 5 </w:t>
      </w:r>
      <w:r>
        <w:rPr>
          <w:szCs w:val="28"/>
          <w:lang w:eastAsia="ru-RU"/>
        </w:rPr>
        <w:br/>
      </w:r>
      <w:r w:rsidRPr="00E5298D">
        <w:rPr>
          <w:szCs w:val="28"/>
          <w:lang w:eastAsia="ru-RU"/>
        </w:rPr>
        <w:t xml:space="preserve">«О методических </w:t>
      </w:r>
      <w:r w:rsidRPr="00E5298D">
        <w:rPr>
          <w:lang w:eastAsia="ru-RU"/>
        </w:rPr>
        <w:t>рекомендациях</w:t>
      </w:r>
      <w:r>
        <w:rPr>
          <w:lang w:eastAsia="ru-RU"/>
        </w:rPr>
        <w:t>,</w:t>
      </w:r>
      <w:r w:rsidRPr="00E5298D">
        <w:rPr>
          <w:szCs w:val="28"/>
          <w:lang w:eastAsia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комиссий» в реда</w:t>
      </w:r>
      <w:r>
        <w:rPr>
          <w:szCs w:val="28"/>
          <w:lang w:eastAsia="ru-RU"/>
        </w:rPr>
        <w:t xml:space="preserve">кции Постановления ЦИК РФ от 05 декабря </w:t>
      </w:r>
      <w:r w:rsidRPr="00E5298D">
        <w:rPr>
          <w:szCs w:val="28"/>
          <w:lang w:eastAsia="ru-RU"/>
        </w:rPr>
        <w:t>2012 г. №</w:t>
      </w:r>
      <w:r w:rsidR="00BE6464">
        <w:rPr>
          <w:szCs w:val="28"/>
          <w:lang w:eastAsia="ru-RU"/>
        </w:rPr>
        <w:t xml:space="preserve"> </w:t>
      </w:r>
      <w:r w:rsidRPr="00E5298D">
        <w:rPr>
          <w:szCs w:val="28"/>
          <w:lang w:eastAsia="ru-RU"/>
        </w:rPr>
        <w:t>152/1138-6 необходимо сформировать составы участковых избирательных комиссий на постоянной основе сроком на пять лет.</w:t>
      </w:r>
    </w:p>
    <w:p w:rsidR="006205EB" w:rsidRPr="00E5298D" w:rsidRDefault="006205EB" w:rsidP="006205EB">
      <w:pPr>
        <w:spacing w:before="100" w:beforeAutospacing="1" w:after="100" w:afterAutospacing="1" w:line="360" w:lineRule="auto"/>
        <w:ind w:firstLine="600"/>
        <w:jc w:val="both"/>
        <w:rPr>
          <w:sz w:val="24"/>
          <w:lang w:eastAsia="ru-RU"/>
        </w:rPr>
      </w:pPr>
      <w:r w:rsidRPr="00E5298D">
        <w:rPr>
          <w:szCs w:val="28"/>
          <w:lang w:eastAsia="ru-RU"/>
        </w:rPr>
        <w:t>В соответствии с</w:t>
      </w:r>
      <w:r>
        <w:rPr>
          <w:szCs w:val="28"/>
          <w:lang w:eastAsia="ru-RU"/>
        </w:rPr>
        <w:t>о</w:t>
      </w:r>
      <w:r w:rsidRPr="00E5298D">
        <w:rPr>
          <w:szCs w:val="28"/>
          <w:lang w:eastAsia="ru-RU"/>
        </w:rPr>
        <w:t xml:space="preserve"> ст.27, 28 Федерального закона №67-ФЗ от 12</w:t>
      </w:r>
      <w:r>
        <w:rPr>
          <w:szCs w:val="28"/>
          <w:lang w:eastAsia="ru-RU"/>
        </w:rPr>
        <w:t xml:space="preserve"> июня </w:t>
      </w:r>
      <w:r w:rsidRPr="00E5298D">
        <w:rPr>
          <w:szCs w:val="28"/>
          <w:lang w:eastAsia="ru-RU"/>
        </w:rPr>
        <w:t>2002 г. «Об основных гарантиях избирательных прав и права на участие в референдуме граждан Российской Федерации»,</w:t>
      </w:r>
    </w:p>
    <w:p w:rsidR="005D75EC" w:rsidRPr="00160F71" w:rsidRDefault="005D75EC" w:rsidP="005D75EC">
      <w:pPr>
        <w:pStyle w:val="a3"/>
        <w:ind w:firstLine="709"/>
        <w:jc w:val="both"/>
        <w:rPr>
          <w:szCs w:val="28"/>
        </w:rPr>
      </w:pPr>
      <w:r w:rsidRPr="00160F71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9673E0" w:rsidRPr="00160F71" w:rsidRDefault="009673E0" w:rsidP="005D75EC">
      <w:pPr>
        <w:pStyle w:val="a3"/>
        <w:ind w:firstLine="709"/>
        <w:jc w:val="both"/>
        <w:rPr>
          <w:szCs w:val="28"/>
        </w:rPr>
      </w:pPr>
    </w:p>
    <w:p w:rsidR="00EF2738" w:rsidRPr="003579A2" w:rsidRDefault="006205EB" w:rsidP="00407927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0"/>
        <w:rPr>
          <w:rFonts w:ascii="Times New Roman" w:hAnsi="Times New Roman"/>
          <w:b w:val="0"/>
          <w:bCs w:val="0"/>
          <w:szCs w:val="28"/>
        </w:rPr>
      </w:pPr>
      <w:r>
        <w:rPr>
          <w:rFonts w:ascii="Times New Roman" w:hAnsi="Times New Roman"/>
          <w:b w:val="0"/>
          <w:szCs w:val="28"/>
        </w:rPr>
        <w:t xml:space="preserve">Утвердить план мероприятий территориальной избирательной комиссии Кашарского района по формированию составов участковых </w:t>
      </w:r>
      <w:r>
        <w:rPr>
          <w:rFonts w:ascii="Times New Roman" w:hAnsi="Times New Roman"/>
          <w:b w:val="0"/>
          <w:szCs w:val="28"/>
        </w:rPr>
        <w:lastRenderedPageBreak/>
        <w:t>избирательных комиссий избирательных участков, участков референдума на постоянной основе сроком на пять лет (прилагается)</w:t>
      </w:r>
      <w:r w:rsidR="00592ABB">
        <w:rPr>
          <w:rFonts w:ascii="Times New Roman" w:hAnsi="Times New Roman"/>
          <w:b w:val="0"/>
          <w:szCs w:val="28"/>
        </w:rPr>
        <w:t>.</w:t>
      </w:r>
    </w:p>
    <w:p w:rsidR="006B1020" w:rsidRPr="006205EB" w:rsidRDefault="00160F71" w:rsidP="00407927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0"/>
        <w:rPr>
          <w:rFonts w:ascii="Times New Roman" w:hAnsi="Times New Roman"/>
          <w:b w:val="0"/>
          <w:bCs w:val="0"/>
          <w:szCs w:val="28"/>
        </w:rPr>
      </w:pPr>
      <w:r w:rsidRPr="00160F71">
        <w:rPr>
          <w:rFonts w:ascii="Times New Roman" w:hAnsi="Times New Roman"/>
          <w:b w:val="0"/>
          <w:szCs w:val="28"/>
        </w:rPr>
        <w:t xml:space="preserve">Контроль за </w:t>
      </w:r>
      <w:r w:rsidR="003579A2">
        <w:rPr>
          <w:rFonts w:ascii="Times New Roman" w:hAnsi="Times New Roman"/>
          <w:b w:val="0"/>
          <w:szCs w:val="28"/>
        </w:rPr>
        <w:t>исполнением данного п</w:t>
      </w:r>
      <w:r w:rsidRPr="00160F71">
        <w:rPr>
          <w:rFonts w:ascii="Times New Roman" w:hAnsi="Times New Roman"/>
          <w:b w:val="0"/>
          <w:szCs w:val="28"/>
        </w:rPr>
        <w:t xml:space="preserve">остановления возложить на </w:t>
      </w:r>
      <w:r w:rsidR="003579A2">
        <w:rPr>
          <w:rFonts w:ascii="Times New Roman" w:hAnsi="Times New Roman"/>
          <w:b w:val="0"/>
          <w:szCs w:val="28"/>
        </w:rPr>
        <w:t>председателя комиссии А.В. Артюх</w:t>
      </w:r>
      <w:r w:rsidR="006205EB">
        <w:rPr>
          <w:rFonts w:ascii="Times New Roman" w:hAnsi="Times New Roman"/>
          <w:b w:val="0"/>
          <w:szCs w:val="28"/>
        </w:rPr>
        <w:t>.</w:t>
      </w:r>
    </w:p>
    <w:p w:rsidR="006205EB" w:rsidRDefault="006205EB" w:rsidP="006205EB">
      <w:pPr>
        <w:pStyle w:val="ab"/>
        <w:tabs>
          <w:tab w:val="clear" w:pos="7938"/>
          <w:tab w:val="left" w:pos="0"/>
        </w:tabs>
        <w:spacing w:line="360" w:lineRule="auto"/>
        <w:ind w:right="7"/>
        <w:rPr>
          <w:rFonts w:ascii="Times New Roman" w:hAnsi="Times New Roman"/>
          <w:b w:val="0"/>
          <w:szCs w:val="28"/>
        </w:rPr>
      </w:pPr>
    </w:p>
    <w:p w:rsidR="005D75EC" w:rsidRPr="00160F71" w:rsidRDefault="005D75EC" w:rsidP="005D75EC">
      <w:pPr>
        <w:jc w:val="both"/>
        <w:rPr>
          <w:szCs w:val="28"/>
        </w:rPr>
      </w:pPr>
    </w:p>
    <w:p w:rsidR="00342F52" w:rsidRPr="00160F71" w:rsidRDefault="00342F52" w:rsidP="005D75EC">
      <w:pPr>
        <w:jc w:val="both"/>
        <w:rPr>
          <w:szCs w:val="28"/>
        </w:rPr>
      </w:pPr>
    </w:p>
    <w:p w:rsidR="00100628" w:rsidRPr="00160F71" w:rsidRDefault="00100628" w:rsidP="005D75EC">
      <w:pPr>
        <w:jc w:val="both"/>
        <w:rPr>
          <w:szCs w:val="28"/>
        </w:rPr>
      </w:pPr>
    </w:p>
    <w:p w:rsidR="005D75EC" w:rsidRPr="00160F71" w:rsidRDefault="005D75EC" w:rsidP="005D75EC">
      <w:pPr>
        <w:jc w:val="both"/>
        <w:rPr>
          <w:szCs w:val="28"/>
        </w:rPr>
      </w:pPr>
      <w:r w:rsidRPr="00160F71">
        <w:rPr>
          <w:szCs w:val="28"/>
        </w:rPr>
        <w:t>Председатель комиссии</w:t>
      </w:r>
      <w:r w:rsidR="00D20984" w:rsidRPr="00160F71">
        <w:rPr>
          <w:szCs w:val="28"/>
        </w:rPr>
        <w:tab/>
      </w:r>
      <w:r w:rsidR="00D20984" w:rsidRPr="00160F71">
        <w:rPr>
          <w:szCs w:val="28"/>
        </w:rPr>
        <w:tab/>
      </w:r>
      <w:r w:rsidR="00D20984" w:rsidRPr="00160F71">
        <w:rPr>
          <w:szCs w:val="28"/>
        </w:rPr>
        <w:tab/>
      </w:r>
      <w:r w:rsidR="00D20984" w:rsidRPr="00160F71">
        <w:rPr>
          <w:szCs w:val="28"/>
        </w:rPr>
        <w:tab/>
      </w:r>
      <w:r w:rsidR="00D20984" w:rsidRPr="00160F71">
        <w:rPr>
          <w:szCs w:val="28"/>
        </w:rPr>
        <w:tab/>
      </w:r>
      <w:r w:rsidR="00D20984" w:rsidRPr="00160F71">
        <w:rPr>
          <w:szCs w:val="28"/>
        </w:rPr>
        <w:tab/>
        <w:t xml:space="preserve">А.В. Артюх </w:t>
      </w:r>
    </w:p>
    <w:p w:rsidR="00D20984" w:rsidRPr="00160F71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 w:rsidRPr="00160F71">
        <w:rPr>
          <w:szCs w:val="28"/>
        </w:rPr>
        <w:t xml:space="preserve">Секретарь комиссии </w:t>
      </w:r>
      <w:r w:rsidR="00D20984" w:rsidRPr="00160F71">
        <w:rPr>
          <w:szCs w:val="28"/>
        </w:rPr>
        <w:tab/>
      </w:r>
      <w:r w:rsidR="00D20984" w:rsidRPr="00160F71">
        <w:rPr>
          <w:szCs w:val="28"/>
        </w:rPr>
        <w:tab/>
      </w:r>
      <w:r w:rsidR="00D20984" w:rsidRPr="00160F71">
        <w:rPr>
          <w:szCs w:val="28"/>
        </w:rPr>
        <w:tab/>
      </w:r>
      <w:r w:rsidR="00D20984" w:rsidRPr="00160F71">
        <w:rPr>
          <w:szCs w:val="28"/>
        </w:rPr>
        <w:tab/>
      </w:r>
      <w:r w:rsidR="00D20984" w:rsidRPr="00160F71">
        <w:rPr>
          <w:szCs w:val="28"/>
        </w:rPr>
        <w:tab/>
      </w:r>
      <w:r w:rsidR="002A2731">
        <w:rPr>
          <w:szCs w:val="28"/>
        </w:rPr>
        <w:tab/>
      </w:r>
      <w:r w:rsidR="00D20984" w:rsidRPr="00160F71">
        <w:rPr>
          <w:szCs w:val="28"/>
        </w:rPr>
        <w:tab/>
        <w:t>Л.Ю. Злобина</w:t>
      </w: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6205EB" w:rsidRDefault="006205EB" w:rsidP="00B456DD">
      <w:pPr>
        <w:jc w:val="both"/>
        <w:rPr>
          <w:szCs w:val="28"/>
        </w:rPr>
      </w:pPr>
    </w:p>
    <w:p w:rsidR="007512DE" w:rsidRDefault="007512DE" w:rsidP="00B456DD">
      <w:pPr>
        <w:jc w:val="both"/>
        <w:rPr>
          <w:szCs w:val="28"/>
        </w:rPr>
        <w:sectPr w:rsidR="007512DE" w:rsidSect="008D7C0F">
          <w:pgSz w:w="11906" w:h="16838" w:code="9"/>
          <w:pgMar w:top="1134" w:right="850" w:bottom="1134" w:left="1701" w:header="0" w:footer="0" w:gutter="0"/>
          <w:cols w:space="720"/>
          <w:titlePg/>
          <w:docGrid w:linePitch="381"/>
        </w:sectPr>
      </w:pPr>
    </w:p>
    <w:p w:rsidR="006205EB" w:rsidRDefault="007512DE" w:rsidP="007512DE">
      <w:pPr>
        <w:jc w:val="right"/>
        <w:rPr>
          <w:szCs w:val="28"/>
        </w:rPr>
      </w:pPr>
      <w:r>
        <w:rPr>
          <w:szCs w:val="28"/>
        </w:rPr>
        <w:lastRenderedPageBreak/>
        <w:t xml:space="preserve">Утвержден </w:t>
      </w:r>
    </w:p>
    <w:p w:rsidR="007512DE" w:rsidRDefault="007512DE" w:rsidP="007512DE">
      <w:pPr>
        <w:jc w:val="right"/>
        <w:rPr>
          <w:szCs w:val="28"/>
        </w:rPr>
      </w:pPr>
      <w:r>
        <w:rPr>
          <w:szCs w:val="28"/>
        </w:rPr>
        <w:t xml:space="preserve">на заседании ТИК Кашарского района </w:t>
      </w:r>
    </w:p>
    <w:p w:rsidR="007512DE" w:rsidRDefault="007512DE" w:rsidP="007512DE">
      <w:pPr>
        <w:jc w:val="right"/>
        <w:rPr>
          <w:szCs w:val="28"/>
        </w:rPr>
      </w:pPr>
      <w:r>
        <w:rPr>
          <w:szCs w:val="28"/>
        </w:rPr>
        <w:t xml:space="preserve">постановлением </w:t>
      </w:r>
      <w:r w:rsidR="00BE6464">
        <w:rPr>
          <w:szCs w:val="28"/>
        </w:rPr>
        <w:t xml:space="preserve">от 28 декабря 2012 года </w:t>
      </w:r>
      <w:r>
        <w:rPr>
          <w:szCs w:val="28"/>
        </w:rPr>
        <w:t xml:space="preserve">№ 88 – 930 </w:t>
      </w:r>
    </w:p>
    <w:p w:rsidR="007512DE" w:rsidRDefault="007512DE" w:rsidP="007512DE">
      <w:pPr>
        <w:jc w:val="right"/>
        <w:rPr>
          <w:szCs w:val="28"/>
        </w:rPr>
      </w:pPr>
    </w:p>
    <w:p w:rsidR="007512DE" w:rsidRDefault="007512DE" w:rsidP="007512DE">
      <w:pPr>
        <w:rPr>
          <w:szCs w:val="28"/>
        </w:rPr>
      </w:pPr>
      <w:r>
        <w:rPr>
          <w:szCs w:val="28"/>
        </w:rPr>
        <w:t>ПЛАН</w:t>
      </w:r>
    </w:p>
    <w:p w:rsidR="007512DE" w:rsidRDefault="007512DE" w:rsidP="007512DE">
      <w:pPr>
        <w:rPr>
          <w:szCs w:val="28"/>
        </w:rPr>
      </w:pPr>
      <w:r>
        <w:rPr>
          <w:szCs w:val="28"/>
        </w:rPr>
        <w:t>основных мероприятий территориальной избирательной комиссии Кашарского района по формированию участковых избирательных комиссий, резерва участковых избирательных комиссий, избирательных участков, участков референдума сроком на пять лет.</w:t>
      </w:r>
    </w:p>
    <w:p w:rsidR="007512DE" w:rsidRDefault="007512DE" w:rsidP="007512DE">
      <w:pPr>
        <w:rPr>
          <w:szCs w:val="28"/>
        </w:rPr>
      </w:pPr>
    </w:p>
    <w:p w:rsidR="007512DE" w:rsidRDefault="007512DE" w:rsidP="007512DE">
      <w:pPr>
        <w:rPr>
          <w:szCs w:val="28"/>
        </w:rPr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828"/>
        <w:gridCol w:w="7560"/>
        <w:gridCol w:w="2701"/>
        <w:gridCol w:w="3697"/>
      </w:tblGrid>
      <w:tr w:rsidR="007512DE">
        <w:tc>
          <w:tcPr>
            <w:tcW w:w="828" w:type="dxa"/>
          </w:tcPr>
          <w:p w:rsidR="007512DE" w:rsidRDefault="007512DE" w:rsidP="007512DE">
            <w:pPr>
              <w:rPr>
                <w:szCs w:val="28"/>
              </w:rPr>
            </w:pPr>
            <w:r>
              <w:rPr>
                <w:szCs w:val="28"/>
              </w:rPr>
              <w:t>№ п/п</w:t>
            </w:r>
          </w:p>
        </w:tc>
        <w:tc>
          <w:tcPr>
            <w:tcW w:w="7560" w:type="dxa"/>
          </w:tcPr>
          <w:p w:rsidR="007512DE" w:rsidRDefault="007512DE" w:rsidP="007512DE">
            <w:pPr>
              <w:rPr>
                <w:szCs w:val="28"/>
              </w:rPr>
            </w:pPr>
            <w:r>
              <w:rPr>
                <w:szCs w:val="28"/>
              </w:rPr>
              <w:t>Мероприятие</w:t>
            </w:r>
          </w:p>
        </w:tc>
        <w:tc>
          <w:tcPr>
            <w:tcW w:w="2701" w:type="dxa"/>
          </w:tcPr>
          <w:p w:rsidR="007512DE" w:rsidRDefault="007512DE" w:rsidP="007512DE">
            <w:pPr>
              <w:rPr>
                <w:szCs w:val="28"/>
              </w:rPr>
            </w:pPr>
            <w:r>
              <w:rPr>
                <w:szCs w:val="28"/>
              </w:rPr>
              <w:t>Дата проведения</w:t>
            </w:r>
          </w:p>
        </w:tc>
        <w:tc>
          <w:tcPr>
            <w:tcW w:w="3697" w:type="dxa"/>
          </w:tcPr>
          <w:p w:rsidR="007512DE" w:rsidRDefault="007512DE" w:rsidP="007512DE">
            <w:pPr>
              <w:rPr>
                <w:szCs w:val="28"/>
              </w:rPr>
            </w:pPr>
            <w:r>
              <w:rPr>
                <w:szCs w:val="28"/>
              </w:rPr>
              <w:t>Ответственные</w:t>
            </w:r>
          </w:p>
        </w:tc>
      </w:tr>
      <w:tr w:rsidR="007512DE">
        <w:tc>
          <w:tcPr>
            <w:tcW w:w="828" w:type="dxa"/>
          </w:tcPr>
          <w:p w:rsidR="007512DE" w:rsidRDefault="007512DE" w:rsidP="007512DE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7560" w:type="dxa"/>
          </w:tcPr>
          <w:p w:rsidR="007512DE" w:rsidRDefault="007512DE" w:rsidP="007512DE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701" w:type="dxa"/>
          </w:tcPr>
          <w:p w:rsidR="007512DE" w:rsidRDefault="007512DE" w:rsidP="007512DE">
            <w:pPr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697" w:type="dxa"/>
          </w:tcPr>
          <w:p w:rsidR="007512DE" w:rsidRDefault="007512DE" w:rsidP="007512DE">
            <w:pPr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</w:tr>
      <w:tr w:rsidR="007512DE">
        <w:tc>
          <w:tcPr>
            <w:tcW w:w="828" w:type="dxa"/>
          </w:tcPr>
          <w:p w:rsidR="007512DE" w:rsidRDefault="007512DE" w:rsidP="007512DE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7560" w:type="dxa"/>
          </w:tcPr>
          <w:p w:rsidR="007512DE" w:rsidRDefault="007512DE" w:rsidP="007512D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Принятие решения о создании рабочей группы, по приему предложений кандидатур членов УИК (резерва составов УИК) и проверке сведений о кандидатах и резерв УИК</w:t>
            </w:r>
          </w:p>
        </w:tc>
        <w:tc>
          <w:tcPr>
            <w:tcW w:w="2701" w:type="dxa"/>
          </w:tcPr>
          <w:p w:rsidR="007512DE" w:rsidRDefault="007512DE" w:rsidP="007512DE">
            <w:pPr>
              <w:rPr>
                <w:szCs w:val="28"/>
              </w:rPr>
            </w:pPr>
            <w:r>
              <w:rPr>
                <w:szCs w:val="28"/>
              </w:rPr>
              <w:t>декабрь 2012 года</w:t>
            </w:r>
          </w:p>
        </w:tc>
        <w:tc>
          <w:tcPr>
            <w:tcW w:w="3697" w:type="dxa"/>
          </w:tcPr>
          <w:p w:rsidR="007512DE" w:rsidRDefault="007512DE" w:rsidP="007512DE">
            <w:pPr>
              <w:rPr>
                <w:szCs w:val="28"/>
              </w:rPr>
            </w:pPr>
            <w:r>
              <w:rPr>
                <w:szCs w:val="28"/>
              </w:rPr>
              <w:t>территориальная избирательная комиссия Кашарского района</w:t>
            </w:r>
          </w:p>
        </w:tc>
      </w:tr>
      <w:tr w:rsidR="007512DE">
        <w:tc>
          <w:tcPr>
            <w:tcW w:w="828" w:type="dxa"/>
          </w:tcPr>
          <w:p w:rsidR="007512DE" w:rsidRDefault="007512DE" w:rsidP="007512DE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7560" w:type="dxa"/>
          </w:tcPr>
          <w:p w:rsidR="007512DE" w:rsidRDefault="00F60F9F" w:rsidP="007512D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Согласование образования избирательных участков на территории Кашарского района сроком на 5 лет при подготовке постановления главы Кашарского района</w:t>
            </w:r>
          </w:p>
        </w:tc>
        <w:tc>
          <w:tcPr>
            <w:tcW w:w="2701" w:type="dxa"/>
          </w:tcPr>
          <w:p w:rsidR="007512DE" w:rsidRDefault="00F60F9F" w:rsidP="007512DE">
            <w:pPr>
              <w:rPr>
                <w:szCs w:val="28"/>
              </w:rPr>
            </w:pPr>
            <w:r>
              <w:rPr>
                <w:szCs w:val="28"/>
              </w:rPr>
              <w:t>январь 2013 года</w:t>
            </w:r>
          </w:p>
        </w:tc>
        <w:tc>
          <w:tcPr>
            <w:tcW w:w="3697" w:type="dxa"/>
          </w:tcPr>
          <w:p w:rsidR="007512DE" w:rsidRDefault="00F60F9F" w:rsidP="007512DE">
            <w:pPr>
              <w:rPr>
                <w:szCs w:val="28"/>
              </w:rPr>
            </w:pPr>
            <w:r>
              <w:rPr>
                <w:szCs w:val="28"/>
              </w:rPr>
              <w:t>территориальная избирательная комиссия Кашарского района</w:t>
            </w:r>
          </w:p>
        </w:tc>
      </w:tr>
      <w:tr w:rsidR="00F60F9F">
        <w:tc>
          <w:tcPr>
            <w:tcW w:w="828" w:type="dxa"/>
          </w:tcPr>
          <w:p w:rsidR="00F60F9F" w:rsidRDefault="00F60F9F" w:rsidP="007512DE">
            <w:pPr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7560" w:type="dxa"/>
          </w:tcPr>
          <w:p w:rsidR="00F60F9F" w:rsidRDefault="00F60F9F" w:rsidP="007512D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Утверждение информационного сообщения о приеме предложений по кандидатурам членов УИК с правом решающего голоса (в резерв составов УИК)</w:t>
            </w:r>
          </w:p>
        </w:tc>
        <w:tc>
          <w:tcPr>
            <w:tcW w:w="2701" w:type="dxa"/>
          </w:tcPr>
          <w:p w:rsidR="00F60F9F" w:rsidRDefault="00F60F9F" w:rsidP="00E21087">
            <w:pPr>
              <w:rPr>
                <w:szCs w:val="28"/>
              </w:rPr>
            </w:pPr>
            <w:r>
              <w:rPr>
                <w:szCs w:val="28"/>
              </w:rPr>
              <w:t>январь 2013 года</w:t>
            </w:r>
          </w:p>
        </w:tc>
        <w:tc>
          <w:tcPr>
            <w:tcW w:w="3697" w:type="dxa"/>
          </w:tcPr>
          <w:p w:rsidR="00F60F9F" w:rsidRDefault="00F60F9F" w:rsidP="00E21087">
            <w:pPr>
              <w:rPr>
                <w:szCs w:val="28"/>
              </w:rPr>
            </w:pPr>
            <w:r>
              <w:rPr>
                <w:szCs w:val="28"/>
              </w:rPr>
              <w:t>территориальная избирательная комиссия Кашарского района</w:t>
            </w:r>
          </w:p>
        </w:tc>
      </w:tr>
      <w:tr w:rsidR="00F60F9F">
        <w:tc>
          <w:tcPr>
            <w:tcW w:w="828" w:type="dxa"/>
          </w:tcPr>
          <w:p w:rsidR="00F60F9F" w:rsidRDefault="00F60F9F" w:rsidP="007512DE">
            <w:pPr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7560" w:type="dxa"/>
          </w:tcPr>
          <w:p w:rsidR="00F60F9F" w:rsidRDefault="00F60F9F" w:rsidP="007512D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Опубликование в общественно – политической газете «Слава труду» и размещение на сайте ТИК информационного сообщения</w:t>
            </w:r>
          </w:p>
        </w:tc>
        <w:tc>
          <w:tcPr>
            <w:tcW w:w="2701" w:type="dxa"/>
          </w:tcPr>
          <w:p w:rsidR="00F60F9F" w:rsidRDefault="00F60F9F" w:rsidP="007512DE">
            <w:pPr>
              <w:rPr>
                <w:szCs w:val="28"/>
              </w:rPr>
            </w:pPr>
            <w:r>
              <w:rPr>
                <w:szCs w:val="28"/>
              </w:rPr>
              <w:t>январь 2013 года</w:t>
            </w:r>
          </w:p>
        </w:tc>
        <w:tc>
          <w:tcPr>
            <w:tcW w:w="3697" w:type="dxa"/>
          </w:tcPr>
          <w:p w:rsidR="00F60F9F" w:rsidRDefault="00F60F9F" w:rsidP="007512DE">
            <w:pPr>
              <w:rPr>
                <w:szCs w:val="28"/>
              </w:rPr>
            </w:pPr>
            <w:r>
              <w:rPr>
                <w:szCs w:val="28"/>
              </w:rPr>
              <w:t>Председатель ТИК</w:t>
            </w:r>
          </w:p>
          <w:p w:rsidR="00F60F9F" w:rsidRDefault="00F60F9F" w:rsidP="007512DE">
            <w:pPr>
              <w:rPr>
                <w:szCs w:val="28"/>
              </w:rPr>
            </w:pPr>
            <w:r>
              <w:rPr>
                <w:szCs w:val="28"/>
              </w:rPr>
              <w:t xml:space="preserve"> А.В. Артюх</w:t>
            </w:r>
          </w:p>
          <w:p w:rsidR="00F60F9F" w:rsidRDefault="00F60F9F" w:rsidP="007512DE">
            <w:pPr>
              <w:rPr>
                <w:szCs w:val="28"/>
              </w:rPr>
            </w:pPr>
            <w:r>
              <w:rPr>
                <w:szCs w:val="28"/>
              </w:rPr>
              <w:t>Инспектор ТИК</w:t>
            </w:r>
          </w:p>
          <w:p w:rsidR="00F60F9F" w:rsidRDefault="00F60F9F" w:rsidP="007512DE">
            <w:pPr>
              <w:rPr>
                <w:szCs w:val="28"/>
              </w:rPr>
            </w:pPr>
            <w:r>
              <w:rPr>
                <w:szCs w:val="28"/>
              </w:rPr>
              <w:t xml:space="preserve"> Е.А. Макогонова</w:t>
            </w:r>
          </w:p>
        </w:tc>
      </w:tr>
      <w:tr w:rsidR="00E0741D">
        <w:tc>
          <w:tcPr>
            <w:tcW w:w="828" w:type="dxa"/>
          </w:tcPr>
          <w:p w:rsidR="00E0741D" w:rsidRDefault="00E0741D" w:rsidP="007512DE">
            <w:pPr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7560" w:type="dxa"/>
          </w:tcPr>
          <w:p w:rsidR="00E0741D" w:rsidRDefault="00E0741D" w:rsidP="007512D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Определение даты заседания территориальной избирательной комиссии по формированию составов и </w:t>
            </w:r>
            <w:r>
              <w:rPr>
                <w:szCs w:val="28"/>
              </w:rPr>
              <w:lastRenderedPageBreak/>
              <w:t>назначению председателей участковых избирательных комиссий, утверждению составов участковых избирательных комиссий</w:t>
            </w:r>
          </w:p>
        </w:tc>
        <w:tc>
          <w:tcPr>
            <w:tcW w:w="2701" w:type="dxa"/>
          </w:tcPr>
          <w:p w:rsidR="00E0741D" w:rsidRDefault="00E0741D" w:rsidP="00E21087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январь 2013 года</w:t>
            </w:r>
          </w:p>
        </w:tc>
        <w:tc>
          <w:tcPr>
            <w:tcW w:w="3697" w:type="dxa"/>
          </w:tcPr>
          <w:p w:rsidR="00E0741D" w:rsidRDefault="00E0741D" w:rsidP="00E21087">
            <w:pPr>
              <w:rPr>
                <w:szCs w:val="28"/>
              </w:rPr>
            </w:pPr>
            <w:r>
              <w:rPr>
                <w:szCs w:val="28"/>
              </w:rPr>
              <w:t xml:space="preserve">территориальная избирательная комиссия </w:t>
            </w:r>
            <w:r>
              <w:rPr>
                <w:szCs w:val="28"/>
              </w:rPr>
              <w:lastRenderedPageBreak/>
              <w:t>Кашарского района</w:t>
            </w:r>
          </w:p>
        </w:tc>
      </w:tr>
      <w:tr w:rsidR="00E0741D">
        <w:tc>
          <w:tcPr>
            <w:tcW w:w="828" w:type="dxa"/>
          </w:tcPr>
          <w:p w:rsidR="00E0741D" w:rsidRDefault="00E0741D" w:rsidP="007512DE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6</w:t>
            </w:r>
          </w:p>
        </w:tc>
        <w:tc>
          <w:tcPr>
            <w:tcW w:w="7560" w:type="dxa"/>
          </w:tcPr>
          <w:p w:rsidR="00E0741D" w:rsidRDefault="00E0741D" w:rsidP="007512D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Подготовка документов по формированию составов участковых избирательных комиссий</w:t>
            </w:r>
          </w:p>
        </w:tc>
        <w:tc>
          <w:tcPr>
            <w:tcW w:w="2701" w:type="dxa"/>
          </w:tcPr>
          <w:p w:rsidR="00E0741D" w:rsidRDefault="00E0741D" w:rsidP="007512DE">
            <w:pPr>
              <w:rPr>
                <w:szCs w:val="28"/>
              </w:rPr>
            </w:pPr>
            <w:r>
              <w:rPr>
                <w:szCs w:val="28"/>
              </w:rPr>
              <w:t>январь 2013 года</w:t>
            </w:r>
          </w:p>
        </w:tc>
        <w:tc>
          <w:tcPr>
            <w:tcW w:w="3697" w:type="dxa"/>
          </w:tcPr>
          <w:p w:rsidR="00E0741D" w:rsidRDefault="00E0741D" w:rsidP="007512DE">
            <w:pPr>
              <w:rPr>
                <w:szCs w:val="28"/>
              </w:rPr>
            </w:pPr>
            <w:r>
              <w:rPr>
                <w:szCs w:val="28"/>
              </w:rPr>
              <w:t>Секретарь ТИК</w:t>
            </w:r>
          </w:p>
          <w:p w:rsidR="00E0741D" w:rsidRDefault="00E0741D" w:rsidP="007512DE">
            <w:pPr>
              <w:rPr>
                <w:szCs w:val="28"/>
              </w:rPr>
            </w:pPr>
            <w:r>
              <w:rPr>
                <w:szCs w:val="28"/>
              </w:rPr>
              <w:t>Л.Ю. Злобина</w:t>
            </w:r>
          </w:p>
          <w:p w:rsidR="00E0741D" w:rsidRDefault="00E0741D" w:rsidP="007512DE">
            <w:pPr>
              <w:rPr>
                <w:szCs w:val="28"/>
              </w:rPr>
            </w:pPr>
            <w:r>
              <w:rPr>
                <w:szCs w:val="28"/>
              </w:rPr>
              <w:t>Инспектор ТИК</w:t>
            </w:r>
          </w:p>
          <w:p w:rsidR="00E0741D" w:rsidRDefault="00E0741D" w:rsidP="007512DE">
            <w:pPr>
              <w:rPr>
                <w:szCs w:val="28"/>
              </w:rPr>
            </w:pPr>
            <w:r>
              <w:rPr>
                <w:szCs w:val="28"/>
              </w:rPr>
              <w:t>Е.А. Макогонова</w:t>
            </w:r>
          </w:p>
        </w:tc>
      </w:tr>
      <w:tr w:rsidR="00E0741D">
        <w:tc>
          <w:tcPr>
            <w:tcW w:w="828" w:type="dxa"/>
          </w:tcPr>
          <w:p w:rsidR="00E0741D" w:rsidRDefault="00E0741D" w:rsidP="007512DE">
            <w:pPr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7560" w:type="dxa"/>
          </w:tcPr>
          <w:p w:rsidR="00E0741D" w:rsidRDefault="00E0741D" w:rsidP="007512D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Направление постановления главы района «Об образовании избирательных участков» и информационного сообщения о формировании составов УИК в ИК РО </w:t>
            </w:r>
          </w:p>
        </w:tc>
        <w:tc>
          <w:tcPr>
            <w:tcW w:w="2701" w:type="dxa"/>
          </w:tcPr>
          <w:p w:rsidR="00E0741D" w:rsidRDefault="00E0741D" w:rsidP="00E21087">
            <w:pPr>
              <w:rPr>
                <w:szCs w:val="28"/>
              </w:rPr>
            </w:pPr>
            <w:r>
              <w:rPr>
                <w:szCs w:val="28"/>
              </w:rPr>
              <w:t>январь 2013 года</w:t>
            </w:r>
          </w:p>
        </w:tc>
        <w:tc>
          <w:tcPr>
            <w:tcW w:w="3697" w:type="dxa"/>
          </w:tcPr>
          <w:p w:rsidR="00E0741D" w:rsidRDefault="00E0741D" w:rsidP="00E21087">
            <w:pPr>
              <w:rPr>
                <w:szCs w:val="28"/>
              </w:rPr>
            </w:pPr>
            <w:r>
              <w:rPr>
                <w:szCs w:val="28"/>
              </w:rPr>
              <w:t>Инспектор ТИК</w:t>
            </w:r>
          </w:p>
          <w:p w:rsidR="00E0741D" w:rsidRDefault="00E0741D" w:rsidP="00E21087">
            <w:pPr>
              <w:rPr>
                <w:szCs w:val="28"/>
              </w:rPr>
            </w:pPr>
            <w:r>
              <w:rPr>
                <w:szCs w:val="28"/>
              </w:rPr>
              <w:t>Е.А. Макогонова</w:t>
            </w:r>
          </w:p>
        </w:tc>
      </w:tr>
      <w:tr w:rsidR="00E0741D">
        <w:tc>
          <w:tcPr>
            <w:tcW w:w="828" w:type="dxa"/>
          </w:tcPr>
          <w:p w:rsidR="00E0741D" w:rsidRDefault="00E0741D" w:rsidP="007512DE">
            <w:pPr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7560" w:type="dxa"/>
          </w:tcPr>
          <w:p w:rsidR="00E0741D" w:rsidRDefault="00E0741D" w:rsidP="007512D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Проведение круглого стола с местными отделениями политических партий, общественными организациями по особенностям формирования составов УИК </w:t>
            </w:r>
          </w:p>
        </w:tc>
        <w:tc>
          <w:tcPr>
            <w:tcW w:w="2701" w:type="dxa"/>
          </w:tcPr>
          <w:p w:rsidR="00E0741D" w:rsidRDefault="00E0741D" w:rsidP="00E21087">
            <w:pPr>
              <w:rPr>
                <w:szCs w:val="28"/>
              </w:rPr>
            </w:pPr>
            <w:r>
              <w:rPr>
                <w:szCs w:val="28"/>
              </w:rPr>
              <w:t>январь 2013 года</w:t>
            </w:r>
          </w:p>
        </w:tc>
        <w:tc>
          <w:tcPr>
            <w:tcW w:w="3697" w:type="dxa"/>
          </w:tcPr>
          <w:p w:rsidR="00E0741D" w:rsidRDefault="00E0741D" w:rsidP="00E21087">
            <w:pPr>
              <w:rPr>
                <w:szCs w:val="28"/>
              </w:rPr>
            </w:pPr>
            <w:r>
              <w:rPr>
                <w:szCs w:val="28"/>
              </w:rPr>
              <w:t>Председатель ТИК</w:t>
            </w:r>
          </w:p>
          <w:p w:rsidR="00E0741D" w:rsidRDefault="00E0741D" w:rsidP="00E21087">
            <w:pPr>
              <w:rPr>
                <w:szCs w:val="28"/>
              </w:rPr>
            </w:pPr>
            <w:r>
              <w:rPr>
                <w:szCs w:val="28"/>
              </w:rPr>
              <w:t>А.В. Артюх</w:t>
            </w:r>
          </w:p>
        </w:tc>
      </w:tr>
      <w:tr w:rsidR="00E0741D">
        <w:tc>
          <w:tcPr>
            <w:tcW w:w="828" w:type="dxa"/>
          </w:tcPr>
          <w:p w:rsidR="00E0741D" w:rsidRDefault="00E0741D" w:rsidP="007512DE">
            <w:pPr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7560" w:type="dxa"/>
          </w:tcPr>
          <w:p w:rsidR="00E0741D" w:rsidRDefault="00C36BA8" w:rsidP="007512D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Проведение консультаций по порядку выдвижения кандидатур в составы УИК и оформлению соответствующих документов</w:t>
            </w:r>
          </w:p>
        </w:tc>
        <w:tc>
          <w:tcPr>
            <w:tcW w:w="2701" w:type="dxa"/>
          </w:tcPr>
          <w:p w:rsidR="00E0741D" w:rsidRDefault="00C36BA8" w:rsidP="007512DE">
            <w:pPr>
              <w:rPr>
                <w:szCs w:val="28"/>
              </w:rPr>
            </w:pPr>
            <w:r>
              <w:rPr>
                <w:szCs w:val="28"/>
              </w:rPr>
              <w:t>январь 2013 года</w:t>
            </w:r>
          </w:p>
        </w:tc>
        <w:tc>
          <w:tcPr>
            <w:tcW w:w="3697" w:type="dxa"/>
          </w:tcPr>
          <w:p w:rsidR="00E0741D" w:rsidRDefault="00C36BA8" w:rsidP="007512DE">
            <w:pPr>
              <w:rPr>
                <w:szCs w:val="28"/>
              </w:rPr>
            </w:pPr>
            <w:r>
              <w:rPr>
                <w:szCs w:val="28"/>
              </w:rPr>
              <w:t>Рабочая группа ТИК</w:t>
            </w:r>
          </w:p>
        </w:tc>
      </w:tr>
      <w:tr w:rsidR="00E0741D">
        <w:tc>
          <w:tcPr>
            <w:tcW w:w="828" w:type="dxa"/>
          </w:tcPr>
          <w:p w:rsidR="00E0741D" w:rsidRDefault="00E0741D" w:rsidP="007512DE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7560" w:type="dxa"/>
          </w:tcPr>
          <w:p w:rsidR="00E0741D" w:rsidRDefault="00C36BA8" w:rsidP="007512D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Организация работы «Горячей линии»</w:t>
            </w:r>
          </w:p>
        </w:tc>
        <w:tc>
          <w:tcPr>
            <w:tcW w:w="2701" w:type="dxa"/>
          </w:tcPr>
          <w:p w:rsidR="00E0741D" w:rsidRDefault="00C36BA8" w:rsidP="007512DE">
            <w:pPr>
              <w:rPr>
                <w:szCs w:val="28"/>
              </w:rPr>
            </w:pPr>
            <w:r>
              <w:rPr>
                <w:szCs w:val="28"/>
              </w:rPr>
              <w:t>январь – февраль 2013 года</w:t>
            </w:r>
          </w:p>
        </w:tc>
        <w:tc>
          <w:tcPr>
            <w:tcW w:w="3697" w:type="dxa"/>
          </w:tcPr>
          <w:p w:rsidR="00C36BA8" w:rsidRDefault="00C36BA8" w:rsidP="00C36BA8">
            <w:pPr>
              <w:rPr>
                <w:szCs w:val="28"/>
              </w:rPr>
            </w:pPr>
            <w:r>
              <w:rPr>
                <w:szCs w:val="28"/>
              </w:rPr>
              <w:t>Председатель ТИК</w:t>
            </w:r>
          </w:p>
          <w:p w:rsidR="00E0741D" w:rsidRDefault="00C36BA8" w:rsidP="00C36BA8">
            <w:pPr>
              <w:rPr>
                <w:szCs w:val="28"/>
              </w:rPr>
            </w:pPr>
            <w:r>
              <w:rPr>
                <w:szCs w:val="28"/>
              </w:rPr>
              <w:t>А.В. Артюх</w:t>
            </w:r>
          </w:p>
        </w:tc>
      </w:tr>
      <w:tr w:rsidR="00E0741D">
        <w:tc>
          <w:tcPr>
            <w:tcW w:w="828" w:type="dxa"/>
          </w:tcPr>
          <w:p w:rsidR="00E0741D" w:rsidRDefault="00E0741D" w:rsidP="007512DE">
            <w:pPr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7560" w:type="dxa"/>
          </w:tcPr>
          <w:p w:rsidR="00E0741D" w:rsidRDefault="00402D6C" w:rsidP="007512D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Прием документов субъектов выдвижения по кандидатурам  в состав УИК</w:t>
            </w:r>
          </w:p>
        </w:tc>
        <w:tc>
          <w:tcPr>
            <w:tcW w:w="2701" w:type="dxa"/>
          </w:tcPr>
          <w:p w:rsidR="00E0741D" w:rsidRDefault="00402D6C" w:rsidP="007512DE">
            <w:pPr>
              <w:rPr>
                <w:szCs w:val="28"/>
              </w:rPr>
            </w:pPr>
            <w:r>
              <w:rPr>
                <w:szCs w:val="28"/>
              </w:rPr>
              <w:t>в течение 30 дней со дня опубликования информационного сообщения</w:t>
            </w:r>
          </w:p>
        </w:tc>
        <w:tc>
          <w:tcPr>
            <w:tcW w:w="3697" w:type="dxa"/>
          </w:tcPr>
          <w:p w:rsidR="00E0741D" w:rsidRDefault="00402D6C" w:rsidP="007512DE">
            <w:pPr>
              <w:rPr>
                <w:szCs w:val="28"/>
              </w:rPr>
            </w:pPr>
            <w:r>
              <w:rPr>
                <w:szCs w:val="28"/>
              </w:rPr>
              <w:t>Рабочая группа ТИК</w:t>
            </w:r>
          </w:p>
        </w:tc>
      </w:tr>
      <w:tr w:rsidR="00402D6C">
        <w:tc>
          <w:tcPr>
            <w:tcW w:w="828" w:type="dxa"/>
          </w:tcPr>
          <w:p w:rsidR="00402D6C" w:rsidRDefault="00402D6C" w:rsidP="007512DE">
            <w:pPr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  <w:tc>
          <w:tcPr>
            <w:tcW w:w="7560" w:type="dxa"/>
          </w:tcPr>
          <w:p w:rsidR="00402D6C" w:rsidRDefault="00402D6C" w:rsidP="007512D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Обработка поступивших документов в ТИК, проверка сведений о кандидатах в состав участковых избирательных комиссий и соответствия представленным документов на соответствие требованиям действующего законодательства.</w:t>
            </w:r>
          </w:p>
        </w:tc>
        <w:tc>
          <w:tcPr>
            <w:tcW w:w="2701" w:type="dxa"/>
          </w:tcPr>
          <w:p w:rsidR="00402D6C" w:rsidRDefault="00402D6C" w:rsidP="007512DE">
            <w:pPr>
              <w:rPr>
                <w:szCs w:val="28"/>
              </w:rPr>
            </w:pPr>
            <w:r>
              <w:rPr>
                <w:szCs w:val="28"/>
              </w:rPr>
              <w:t>январь – апрель 2013 года</w:t>
            </w:r>
          </w:p>
        </w:tc>
        <w:tc>
          <w:tcPr>
            <w:tcW w:w="3697" w:type="dxa"/>
          </w:tcPr>
          <w:p w:rsidR="00402D6C" w:rsidRDefault="00402D6C" w:rsidP="007512DE">
            <w:pPr>
              <w:rPr>
                <w:szCs w:val="28"/>
              </w:rPr>
            </w:pPr>
            <w:r>
              <w:rPr>
                <w:szCs w:val="28"/>
              </w:rPr>
              <w:t>Рабочая группа ТИК</w:t>
            </w:r>
          </w:p>
        </w:tc>
      </w:tr>
      <w:tr w:rsidR="00402D6C">
        <w:tc>
          <w:tcPr>
            <w:tcW w:w="828" w:type="dxa"/>
          </w:tcPr>
          <w:p w:rsidR="00402D6C" w:rsidRDefault="00A61568" w:rsidP="007512DE">
            <w:pPr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  <w:tc>
          <w:tcPr>
            <w:tcW w:w="7560" w:type="dxa"/>
          </w:tcPr>
          <w:p w:rsidR="00402D6C" w:rsidRDefault="00A61568" w:rsidP="007512D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Проведение заседания ТИК по вопросу формир</w:t>
            </w:r>
            <w:r w:rsidR="00BE6464">
              <w:rPr>
                <w:szCs w:val="28"/>
              </w:rPr>
              <w:t>ования составов УИК и назначение</w:t>
            </w:r>
            <w:r>
              <w:rPr>
                <w:szCs w:val="28"/>
              </w:rPr>
              <w:t xml:space="preserve"> председателей УИК сроком на 5 лет </w:t>
            </w:r>
          </w:p>
        </w:tc>
        <w:tc>
          <w:tcPr>
            <w:tcW w:w="2701" w:type="dxa"/>
          </w:tcPr>
          <w:p w:rsidR="00402D6C" w:rsidRDefault="00A61568" w:rsidP="007512DE">
            <w:pPr>
              <w:rPr>
                <w:szCs w:val="28"/>
              </w:rPr>
            </w:pPr>
            <w:r>
              <w:rPr>
                <w:szCs w:val="28"/>
              </w:rPr>
              <w:t>апрель 2013 года</w:t>
            </w:r>
          </w:p>
        </w:tc>
        <w:tc>
          <w:tcPr>
            <w:tcW w:w="3697" w:type="dxa"/>
          </w:tcPr>
          <w:p w:rsidR="00402D6C" w:rsidRDefault="00A61568" w:rsidP="007512DE">
            <w:pPr>
              <w:rPr>
                <w:szCs w:val="28"/>
              </w:rPr>
            </w:pPr>
            <w:r>
              <w:rPr>
                <w:szCs w:val="28"/>
              </w:rPr>
              <w:t>территориальная избирательная комиссия Кашарского района</w:t>
            </w:r>
          </w:p>
        </w:tc>
      </w:tr>
      <w:tr w:rsidR="00402D6C">
        <w:tc>
          <w:tcPr>
            <w:tcW w:w="828" w:type="dxa"/>
          </w:tcPr>
          <w:p w:rsidR="00402D6C" w:rsidRDefault="00A61568" w:rsidP="007512DE">
            <w:pPr>
              <w:rPr>
                <w:szCs w:val="28"/>
              </w:rPr>
            </w:pPr>
            <w:r>
              <w:rPr>
                <w:szCs w:val="28"/>
              </w:rPr>
              <w:t>14</w:t>
            </w:r>
          </w:p>
        </w:tc>
        <w:tc>
          <w:tcPr>
            <w:tcW w:w="7560" w:type="dxa"/>
          </w:tcPr>
          <w:p w:rsidR="00402D6C" w:rsidRDefault="00A61568" w:rsidP="007512D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Проведение первых заседаний участковых избирательных комиссий нового состава</w:t>
            </w:r>
          </w:p>
        </w:tc>
        <w:tc>
          <w:tcPr>
            <w:tcW w:w="2701" w:type="dxa"/>
          </w:tcPr>
          <w:p w:rsidR="00402D6C" w:rsidRDefault="00A61568" w:rsidP="007512DE">
            <w:pPr>
              <w:rPr>
                <w:szCs w:val="28"/>
              </w:rPr>
            </w:pPr>
            <w:r>
              <w:rPr>
                <w:szCs w:val="28"/>
              </w:rPr>
              <w:t>После формирования участковых избирательных комиссий</w:t>
            </w:r>
          </w:p>
        </w:tc>
        <w:tc>
          <w:tcPr>
            <w:tcW w:w="3697" w:type="dxa"/>
          </w:tcPr>
          <w:p w:rsidR="00402D6C" w:rsidRDefault="00A61568" w:rsidP="007512DE">
            <w:pPr>
              <w:rPr>
                <w:szCs w:val="28"/>
              </w:rPr>
            </w:pPr>
            <w:r>
              <w:rPr>
                <w:szCs w:val="28"/>
              </w:rPr>
              <w:t>Члены территориальной избирательной комиссии Кашарского района, Председатели УИК</w:t>
            </w:r>
          </w:p>
        </w:tc>
      </w:tr>
      <w:tr w:rsidR="00402D6C">
        <w:tc>
          <w:tcPr>
            <w:tcW w:w="828" w:type="dxa"/>
          </w:tcPr>
          <w:p w:rsidR="00402D6C" w:rsidRDefault="00A61568" w:rsidP="007512DE">
            <w:pPr>
              <w:rPr>
                <w:szCs w:val="28"/>
              </w:rPr>
            </w:pPr>
            <w:r>
              <w:rPr>
                <w:szCs w:val="28"/>
              </w:rPr>
              <w:t>15</w:t>
            </w:r>
          </w:p>
        </w:tc>
        <w:tc>
          <w:tcPr>
            <w:tcW w:w="7560" w:type="dxa"/>
          </w:tcPr>
          <w:p w:rsidR="00402D6C" w:rsidRDefault="00A61568" w:rsidP="007512D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Направление постановления территориальной избирательной комиссии в Избирательную комиссию Ростовской области о кандидатурах для зачисления в резерв участковых избирательных комиссий</w:t>
            </w:r>
          </w:p>
        </w:tc>
        <w:tc>
          <w:tcPr>
            <w:tcW w:w="2701" w:type="dxa"/>
          </w:tcPr>
          <w:p w:rsidR="00402D6C" w:rsidRDefault="00A61568" w:rsidP="007512DE">
            <w:pPr>
              <w:rPr>
                <w:szCs w:val="28"/>
              </w:rPr>
            </w:pPr>
            <w:r>
              <w:rPr>
                <w:szCs w:val="28"/>
              </w:rPr>
              <w:t>не позднее чем через 30 дней после формирования УИКов</w:t>
            </w:r>
          </w:p>
        </w:tc>
        <w:tc>
          <w:tcPr>
            <w:tcW w:w="3697" w:type="dxa"/>
          </w:tcPr>
          <w:p w:rsidR="00A61568" w:rsidRDefault="00A61568" w:rsidP="00A61568">
            <w:pPr>
              <w:rPr>
                <w:szCs w:val="28"/>
              </w:rPr>
            </w:pPr>
            <w:r>
              <w:rPr>
                <w:szCs w:val="28"/>
              </w:rPr>
              <w:t>Секретарь ТИК</w:t>
            </w:r>
          </w:p>
          <w:p w:rsidR="00A61568" w:rsidRDefault="00A61568" w:rsidP="00A61568">
            <w:pPr>
              <w:rPr>
                <w:szCs w:val="28"/>
              </w:rPr>
            </w:pPr>
            <w:r>
              <w:rPr>
                <w:szCs w:val="28"/>
              </w:rPr>
              <w:t>Л.Ю. Злобина</w:t>
            </w:r>
          </w:p>
          <w:p w:rsidR="00402D6C" w:rsidRDefault="00402D6C" w:rsidP="007512DE">
            <w:pPr>
              <w:rPr>
                <w:szCs w:val="28"/>
              </w:rPr>
            </w:pPr>
          </w:p>
        </w:tc>
      </w:tr>
    </w:tbl>
    <w:p w:rsidR="007512DE" w:rsidRPr="00160F71" w:rsidRDefault="007512DE" w:rsidP="007512DE">
      <w:pPr>
        <w:rPr>
          <w:szCs w:val="28"/>
        </w:rPr>
      </w:pPr>
    </w:p>
    <w:sectPr w:rsidR="007512DE" w:rsidRPr="00160F71" w:rsidSect="007512DE">
      <w:pgSz w:w="16838" w:h="11906" w:orient="landscape" w:code="9"/>
      <w:pgMar w:top="1701" w:right="1134" w:bottom="851" w:left="1134" w:header="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20CA" w:rsidRDefault="007D20CA">
      <w:r>
        <w:separator/>
      </w:r>
    </w:p>
  </w:endnote>
  <w:endnote w:type="continuationSeparator" w:id="0">
    <w:p w:rsidR="007D20CA" w:rsidRDefault="007D2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20CA" w:rsidRDefault="007D20CA">
      <w:r>
        <w:separator/>
      </w:r>
    </w:p>
  </w:footnote>
  <w:footnote w:type="continuationSeparator" w:id="0">
    <w:p w:rsidR="007D20CA" w:rsidRDefault="007D20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1606"/>
    <w:rsid w:val="00023069"/>
    <w:rsid w:val="00052938"/>
    <w:rsid w:val="0009420A"/>
    <w:rsid w:val="000D0A5C"/>
    <w:rsid w:val="00100628"/>
    <w:rsid w:val="0010520F"/>
    <w:rsid w:val="0014231D"/>
    <w:rsid w:val="00144DE7"/>
    <w:rsid w:val="00160F71"/>
    <w:rsid w:val="00196EB3"/>
    <w:rsid w:val="001A0A75"/>
    <w:rsid w:val="001A778B"/>
    <w:rsid w:val="001C2173"/>
    <w:rsid w:val="001D4ADA"/>
    <w:rsid w:val="001D633C"/>
    <w:rsid w:val="002102B9"/>
    <w:rsid w:val="00264D0B"/>
    <w:rsid w:val="00265FAA"/>
    <w:rsid w:val="00281524"/>
    <w:rsid w:val="002A1E4D"/>
    <w:rsid w:val="002A2731"/>
    <w:rsid w:val="002E771C"/>
    <w:rsid w:val="00304EE6"/>
    <w:rsid w:val="00311BED"/>
    <w:rsid w:val="003126E3"/>
    <w:rsid w:val="003174AF"/>
    <w:rsid w:val="00342F52"/>
    <w:rsid w:val="00346D11"/>
    <w:rsid w:val="003579A2"/>
    <w:rsid w:val="00375B72"/>
    <w:rsid w:val="00392011"/>
    <w:rsid w:val="003B43A0"/>
    <w:rsid w:val="00402D6C"/>
    <w:rsid w:val="00407927"/>
    <w:rsid w:val="004432BC"/>
    <w:rsid w:val="0046761A"/>
    <w:rsid w:val="0050488A"/>
    <w:rsid w:val="00506B8C"/>
    <w:rsid w:val="00515A9D"/>
    <w:rsid w:val="005245F7"/>
    <w:rsid w:val="005442DA"/>
    <w:rsid w:val="0056323F"/>
    <w:rsid w:val="00592ABB"/>
    <w:rsid w:val="005A3D70"/>
    <w:rsid w:val="005A4A52"/>
    <w:rsid w:val="005C12EF"/>
    <w:rsid w:val="005D2B7A"/>
    <w:rsid w:val="005D75EC"/>
    <w:rsid w:val="00614E4E"/>
    <w:rsid w:val="006205EB"/>
    <w:rsid w:val="0064744D"/>
    <w:rsid w:val="00657E4C"/>
    <w:rsid w:val="006610E6"/>
    <w:rsid w:val="0068304B"/>
    <w:rsid w:val="00687B22"/>
    <w:rsid w:val="006B1020"/>
    <w:rsid w:val="006B4727"/>
    <w:rsid w:val="006C494E"/>
    <w:rsid w:val="006C7D7B"/>
    <w:rsid w:val="006E5C07"/>
    <w:rsid w:val="007512DE"/>
    <w:rsid w:val="0076281C"/>
    <w:rsid w:val="0078407E"/>
    <w:rsid w:val="007D20CA"/>
    <w:rsid w:val="007F1115"/>
    <w:rsid w:val="008105D8"/>
    <w:rsid w:val="0083019E"/>
    <w:rsid w:val="00834BA2"/>
    <w:rsid w:val="00853DF2"/>
    <w:rsid w:val="0085505B"/>
    <w:rsid w:val="008912BC"/>
    <w:rsid w:val="008A7AB0"/>
    <w:rsid w:val="008D7C0F"/>
    <w:rsid w:val="00904FBD"/>
    <w:rsid w:val="00947BD2"/>
    <w:rsid w:val="009673E0"/>
    <w:rsid w:val="009803E9"/>
    <w:rsid w:val="00994FF6"/>
    <w:rsid w:val="009D1383"/>
    <w:rsid w:val="00A260C3"/>
    <w:rsid w:val="00A61568"/>
    <w:rsid w:val="00AA2217"/>
    <w:rsid w:val="00AC4B94"/>
    <w:rsid w:val="00AE104A"/>
    <w:rsid w:val="00AF1D9A"/>
    <w:rsid w:val="00B210BD"/>
    <w:rsid w:val="00B41075"/>
    <w:rsid w:val="00B45382"/>
    <w:rsid w:val="00B456DD"/>
    <w:rsid w:val="00BE6464"/>
    <w:rsid w:val="00C10E15"/>
    <w:rsid w:val="00C12A55"/>
    <w:rsid w:val="00C36875"/>
    <w:rsid w:val="00C36BA8"/>
    <w:rsid w:val="00C77F50"/>
    <w:rsid w:val="00C95EAB"/>
    <w:rsid w:val="00CC4D51"/>
    <w:rsid w:val="00CD7A09"/>
    <w:rsid w:val="00D20984"/>
    <w:rsid w:val="00D20EFB"/>
    <w:rsid w:val="00D77C78"/>
    <w:rsid w:val="00DB1C2C"/>
    <w:rsid w:val="00E0741D"/>
    <w:rsid w:val="00E21087"/>
    <w:rsid w:val="00E23C7A"/>
    <w:rsid w:val="00E913B5"/>
    <w:rsid w:val="00EC2531"/>
    <w:rsid w:val="00EF2738"/>
    <w:rsid w:val="00F05CD1"/>
    <w:rsid w:val="00F36790"/>
    <w:rsid w:val="00F5658A"/>
    <w:rsid w:val="00F60F9F"/>
    <w:rsid w:val="00F677BF"/>
    <w:rsid w:val="00F70AA5"/>
    <w:rsid w:val="00F80CEC"/>
    <w:rsid w:val="00FB662C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CED8144-066A-4511-ACE5-ED199C389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semiHidden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semiHidden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ConsPlusNonformat">
    <w:name w:val="ConsPlusNonformat"/>
    <w:rsid w:val="001C217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1C21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c">
    <w:name w:val="Гипертекстовая ссылка"/>
    <w:rsid w:val="001C2173"/>
    <w:rPr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5106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2012-10-18T08:59:00Z</cp:lastPrinted>
  <dcterms:created xsi:type="dcterms:W3CDTF">2017-02-15T07:26:00Z</dcterms:created>
  <dcterms:modified xsi:type="dcterms:W3CDTF">2017-02-15T07:26:00Z</dcterms:modified>
</cp:coreProperties>
</file>