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>
        <w:tc>
          <w:tcPr>
            <w:tcW w:w="3436" w:type="dxa"/>
            <w:shd w:val="clear" w:color="auto" w:fill="auto"/>
          </w:tcPr>
          <w:p w:rsidR="005D75EC" w:rsidRDefault="009B3B26" w:rsidP="009B3B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24 августа </w:t>
            </w:r>
            <w:r w:rsidR="00D20984">
              <w:rPr>
                <w:color w:val="000000"/>
              </w:rPr>
              <w:t>201</w:t>
            </w:r>
            <w:r w:rsidR="00884177">
              <w:rPr>
                <w:color w:val="000000"/>
              </w:rPr>
              <w:t>2</w:t>
            </w:r>
            <w:r w:rsidR="00D20984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Default="005D75EC" w:rsidP="005A4A52">
            <w:pPr>
              <w:snapToGrid w:val="0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794051" w:rsidRDefault="005D75EC" w:rsidP="00E068CC">
            <w:pPr>
              <w:snapToGrid w:val="0"/>
              <w:rPr>
                <w:color w:val="000000"/>
                <w:lang w:val="en-US"/>
              </w:rPr>
            </w:pPr>
            <w:r w:rsidRPr="00AA2217">
              <w:rPr>
                <w:color w:val="000000"/>
              </w:rPr>
              <w:t xml:space="preserve">№ </w:t>
            </w:r>
            <w:r w:rsidR="009B3B26" w:rsidRPr="00E67C46">
              <w:rPr>
                <w:bCs/>
                <w:szCs w:val="28"/>
              </w:rPr>
              <w:t>62-39</w:t>
            </w:r>
            <w:r w:rsidR="00E068CC">
              <w:rPr>
                <w:bCs/>
                <w:szCs w:val="28"/>
              </w:rPr>
              <w:t>4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907E6E" w:rsidTr="00907E6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907E6E" w:rsidRDefault="009B0B56" w:rsidP="00E068CC">
            <w:pPr>
              <w:spacing w:before="240"/>
              <w:jc w:val="both"/>
              <w:rPr>
                <w:color w:val="000000"/>
              </w:rPr>
            </w:pPr>
            <w:r>
              <w:t xml:space="preserve">О </w:t>
            </w:r>
            <w:r w:rsidR="00794051">
              <w:t xml:space="preserve">заверении списка кандидатов в депутаты </w:t>
            </w:r>
            <w:r w:rsidR="00794051" w:rsidRPr="001A66DC">
              <w:rPr>
                <w:szCs w:val="28"/>
              </w:rPr>
              <w:t>Собрани</w:t>
            </w:r>
            <w:r w:rsidR="009B3B26">
              <w:rPr>
                <w:szCs w:val="28"/>
              </w:rPr>
              <w:t>й</w:t>
            </w:r>
            <w:r w:rsidR="00794051" w:rsidRPr="001A66DC">
              <w:rPr>
                <w:szCs w:val="28"/>
              </w:rPr>
              <w:t xml:space="preserve"> депутатов</w:t>
            </w:r>
            <w:r w:rsidR="009B3B26">
              <w:rPr>
                <w:szCs w:val="28"/>
              </w:rPr>
              <w:t xml:space="preserve"> сельских поселений</w:t>
            </w:r>
            <w:r w:rsidR="00794051" w:rsidRPr="001A66DC">
              <w:rPr>
                <w:szCs w:val="28"/>
              </w:rPr>
              <w:t xml:space="preserve"> Кашар</w:t>
            </w:r>
            <w:r w:rsidR="009B3B26">
              <w:rPr>
                <w:szCs w:val="28"/>
              </w:rPr>
              <w:t>ского района Ростовской области</w:t>
            </w:r>
            <w:r w:rsidR="00794051">
              <w:rPr>
                <w:szCs w:val="28"/>
              </w:rPr>
              <w:t xml:space="preserve">, выдвигаемых </w:t>
            </w:r>
            <w:r w:rsidR="00BC619F">
              <w:t xml:space="preserve">Ростовским региональным </w:t>
            </w:r>
            <w:r>
              <w:t>отделени</w:t>
            </w:r>
            <w:r w:rsidR="00BC619F">
              <w:t xml:space="preserve">ем </w:t>
            </w:r>
            <w:r w:rsidR="00E068CC">
              <w:t>п</w:t>
            </w:r>
            <w:r>
              <w:t>олитической партии «</w:t>
            </w:r>
            <w:r w:rsidR="00E068CC">
              <w:t>ЛДПР</w:t>
            </w:r>
            <w:r>
              <w:t>»</w:t>
            </w:r>
          </w:p>
        </w:tc>
      </w:tr>
    </w:tbl>
    <w:p w:rsidR="005D75EC" w:rsidRPr="00884177" w:rsidRDefault="005D75EC" w:rsidP="005D75EC">
      <w:pPr>
        <w:pStyle w:val="a3"/>
        <w:ind w:firstLine="567"/>
        <w:rPr>
          <w:b/>
          <w:sz w:val="16"/>
          <w:szCs w:val="10"/>
        </w:rPr>
      </w:pPr>
    </w:p>
    <w:p w:rsidR="00884177" w:rsidRDefault="009B0B56" w:rsidP="009B0B56">
      <w:pPr>
        <w:pStyle w:val="a3"/>
        <w:spacing w:line="360" w:lineRule="auto"/>
        <w:ind w:firstLine="709"/>
        <w:jc w:val="both"/>
      </w:pPr>
      <w:r>
        <w:rPr>
          <w:szCs w:val="28"/>
        </w:rPr>
        <w:t xml:space="preserve">Рассмотрев документы, представленные </w:t>
      </w:r>
      <w:r w:rsidR="00BC619F">
        <w:t xml:space="preserve">Ростовским региональным отделением </w:t>
      </w:r>
      <w:r w:rsidR="00E068CC">
        <w:t>п</w:t>
      </w:r>
      <w:r w:rsidR="00BC619F">
        <w:t>олитической партии «</w:t>
      </w:r>
      <w:r w:rsidR="00E068CC">
        <w:t>ЛДПР</w:t>
      </w:r>
      <w:r w:rsidR="00BC619F">
        <w:t>»</w:t>
      </w:r>
      <w:r>
        <w:t xml:space="preserve">, в соответствии с </w:t>
      </w:r>
      <w:r w:rsidR="00884177">
        <w:rPr>
          <w:szCs w:val="28"/>
        </w:rPr>
        <w:t>част</w:t>
      </w:r>
      <w:r>
        <w:rPr>
          <w:szCs w:val="28"/>
        </w:rPr>
        <w:t xml:space="preserve">ью </w:t>
      </w:r>
      <w:r w:rsidR="00794051">
        <w:rPr>
          <w:szCs w:val="28"/>
        </w:rPr>
        <w:t>2</w:t>
      </w:r>
      <w:r>
        <w:rPr>
          <w:szCs w:val="28"/>
        </w:rPr>
        <w:t xml:space="preserve"> </w:t>
      </w:r>
      <w:r w:rsidR="00884177">
        <w:rPr>
          <w:szCs w:val="28"/>
        </w:rPr>
        <w:t xml:space="preserve">статьи </w:t>
      </w:r>
      <w:r>
        <w:rPr>
          <w:szCs w:val="28"/>
        </w:rPr>
        <w:t>2</w:t>
      </w:r>
      <w:r w:rsidR="00794051">
        <w:rPr>
          <w:szCs w:val="28"/>
        </w:rPr>
        <w:t>5</w:t>
      </w:r>
      <w:r>
        <w:rPr>
          <w:szCs w:val="28"/>
        </w:rPr>
        <w:t xml:space="preserve"> </w:t>
      </w:r>
      <w:r w:rsidRPr="00A92DAA">
        <w:rPr>
          <w:szCs w:val="28"/>
        </w:rPr>
        <w:t>Областно</w:t>
      </w:r>
      <w:r>
        <w:rPr>
          <w:szCs w:val="28"/>
        </w:rPr>
        <w:t xml:space="preserve">го </w:t>
      </w:r>
      <w:r w:rsidRPr="00A92DAA">
        <w:rPr>
          <w:szCs w:val="28"/>
        </w:rPr>
        <w:t>закон</w:t>
      </w:r>
      <w:r>
        <w:rPr>
          <w:szCs w:val="28"/>
        </w:rPr>
        <w:t>а Ростовской области</w:t>
      </w:r>
      <w:r w:rsidRPr="00A92DAA">
        <w:rPr>
          <w:szCs w:val="28"/>
        </w:rPr>
        <w:t xml:space="preserve"> «О выборах депутатов представительных органов муниципальных образований в Ростовской области» № </w:t>
      </w:r>
      <w:r>
        <w:rPr>
          <w:szCs w:val="28"/>
        </w:rPr>
        <w:t>645-</w:t>
      </w:r>
      <w:r w:rsidRPr="00A92DAA">
        <w:rPr>
          <w:szCs w:val="28"/>
        </w:rPr>
        <w:t xml:space="preserve">ЗС от </w:t>
      </w:r>
      <w:r>
        <w:rPr>
          <w:szCs w:val="28"/>
        </w:rPr>
        <w:t xml:space="preserve">08 августа </w:t>
      </w:r>
      <w:r w:rsidRPr="00A92DAA">
        <w:rPr>
          <w:szCs w:val="28"/>
        </w:rPr>
        <w:t>20</w:t>
      </w:r>
      <w:r>
        <w:rPr>
          <w:szCs w:val="28"/>
        </w:rPr>
        <w:t xml:space="preserve">11 </w:t>
      </w:r>
      <w:r w:rsidRPr="00A92DAA">
        <w:rPr>
          <w:szCs w:val="28"/>
        </w:rPr>
        <w:t>г</w:t>
      </w:r>
      <w:r>
        <w:rPr>
          <w:szCs w:val="28"/>
        </w:rPr>
        <w:t>ода,</w:t>
      </w: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9673E0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9B3B26" w:rsidRDefault="009B0B56" w:rsidP="009B3B26">
      <w:pPr>
        <w:numPr>
          <w:ilvl w:val="0"/>
          <w:numId w:val="2"/>
        </w:numPr>
        <w:tabs>
          <w:tab w:val="clear" w:pos="759"/>
          <w:tab w:val="left" w:pos="0"/>
        </w:tabs>
        <w:suppressAutoHyphens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За</w:t>
      </w:r>
      <w:r w:rsidR="00794051">
        <w:rPr>
          <w:szCs w:val="28"/>
        </w:rPr>
        <w:t xml:space="preserve">верить список кандидатов </w:t>
      </w:r>
      <w:r w:rsidR="00794051">
        <w:t xml:space="preserve">в депутаты </w:t>
      </w:r>
      <w:r w:rsidR="00794051" w:rsidRPr="001A66DC">
        <w:rPr>
          <w:szCs w:val="28"/>
        </w:rPr>
        <w:t>Собрани</w:t>
      </w:r>
      <w:r w:rsidR="009B3B26">
        <w:rPr>
          <w:szCs w:val="28"/>
        </w:rPr>
        <w:t xml:space="preserve">й </w:t>
      </w:r>
      <w:r w:rsidR="00794051" w:rsidRPr="001A66DC">
        <w:rPr>
          <w:szCs w:val="28"/>
        </w:rPr>
        <w:t>депутатов</w:t>
      </w:r>
      <w:r w:rsidR="009B3B26">
        <w:rPr>
          <w:szCs w:val="28"/>
        </w:rPr>
        <w:t xml:space="preserve"> сельских поселений</w:t>
      </w:r>
      <w:r w:rsidR="00794051" w:rsidRPr="001A66DC">
        <w:rPr>
          <w:szCs w:val="28"/>
        </w:rPr>
        <w:t xml:space="preserve"> Кашарского района Ростовской области</w:t>
      </w:r>
      <w:r w:rsidR="00794051">
        <w:rPr>
          <w:szCs w:val="28"/>
        </w:rPr>
        <w:t xml:space="preserve">, выдвигаемых </w:t>
      </w:r>
      <w:r w:rsidR="00BC619F">
        <w:t xml:space="preserve">Ростовским региональным отделением </w:t>
      </w:r>
      <w:r w:rsidR="00E068CC">
        <w:t>п</w:t>
      </w:r>
      <w:r w:rsidR="00BC619F">
        <w:t>олитической партии «</w:t>
      </w:r>
      <w:r w:rsidR="00E068CC">
        <w:t>ЛДПР</w:t>
      </w:r>
      <w:r w:rsidR="00BC619F">
        <w:t>»</w:t>
      </w:r>
      <w:r>
        <w:t>.</w:t>
      </w:r>
    </w:p>
    <w:p w:rsidR="00C47793" w:rsidRPr="009B3B26" w:rsidRDefault="00C47793" w:rsidP="009B3B26">
      <w:pPr>
        <w:numPr>
          <w:ilvl w:val="0"/>
          <w:numId w:val="2"/>
        </w:numPr>
        <w:tabs>
          <w:tab w:val="clear" w:pos="759"/>
          <w:tab w:val="left" w:pos="0"/>
        </w:tabs>
        <w:suppressAutoHyphens w:val="0"/>
        <w:spacing w:line="360" w:lineRule="auto"/>
        <w:ind w:left="0" w:firstLine="709"/>
        <w:jc w:val="both"/>
        <w:rPr>
          <w:szCs w:val="28"/>
        </w:rPr>
      </w:pPr>
      <w:r w:rsidRPr="009B3B26">
        <w:rPr>
          <w:szCs w:val="28"/>
        </w:rPr>
        <w:t>Контроль за выполнением данного постановления возложить на секретаря комиссии Л.Ю. Злобину.</w:t>
      </w:r>
    </w:p>
    <w:p w:rsidR="0050488A" w:rsidRDefault="0050488A" w:rsidP="005D75EC">
      <w:pPr>
        <w:jc w:val="both"/>
        <w:rPr>
          <w:szCs w:val="28"/>
        </w:rPr>
      </w:pPr>
    </w:p>
    <w:p w:rsidR="00C47793" w:rsidRDefault="00C47793" w:rsidP="005D75EC">
      <w:pPr>
        <w:jc w:val="both"/>
        <w:rPr>
          <w:szCs w:val="28"/>
        </w:rPr>
      </w:pPr>
    </w:p>
    <w:p w:rsidR="00C47793" w:rsidRDefault="00C47793" w:rsidP="005D75EC">
      <w:pPr>
        <w:jc w:val="both"/>
        <w:rPr>
          <w:szCs w:val="28"/>
        </w:rPr>
      </w:pPr>
    </w:p>
    <w:p w:rsidR="00907E6E" w:rsidRDefault="00907E6E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D20984" w:rsidRDefault="00D20984" w:rsidP="005D75EC">
      <w:pPr>
        <w:jc w:val="both"/>
        <w:rPr>
          <w:szCs w:val="28"/>
        </w:rPr>
      </w:pPr>
    </w:p>
    <w:p w:rsidR="00C47793" w:rsidRDefault="005D75EC" w:rsidP="009B3B26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794051">
        <w:rPr>
          <w:szCs w:val="28"/>
        </w:rPr>
        <w:t>Л.Ю. Злобина</w:t>
      </w:r>
    </w:p>
    <w:sectPr w:rsidR="00C47793" w:rsidSect="00907E6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20" w:rsidRDefault="00F86220" w:rsidP="00907E6E">
      <w:r>
        <w:separator/>
      </w:r>
    </w:p>
  </w:endnote>
  <w:endnote w:type="continuationSeparator" w:id="0">
    <w:p w:rsidR="00F86220" w:rsidRDefault="00F86220" w:rsidP="009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20" w:rsidRDefault="00F86220" w:rsidP="00907E6E">
      <w:r>
        <w:separator/>
      </w:r>
    </w:p>
  </w:footnote>
  <w:footnote w:type="continuationSeparator" w:id="0">
    <w:p w:rsidR="00F86220" w:rsidRDefault="00F86220" w:rsidP="009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6E" w:rsidRDefault="00907E6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9B3B26">
      <w:rPr>
        <w:noProof/>
      </w:rPr>
      <w:t>2</w:t>
    </w:r>
    <w:r>
      <w:fldChar w:fldCharType="end"/>
    </w:r>
  </w:p>
  <w:p w:rsidR="00907E6E" w:rsidRDefault="00907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2212EA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51617E7"/>
    <w:multiLevelType w:val="hybridMultilevel"/>
    <w:tmpl w:val="6874B23A"/>
    <w:lvl w:ilvl="0" w:tplc="C6880D92">
      <w:start w:val="1"/>
      <w:numFmt w:val="bullet"/>
      <w:lvlText w:val="–"/>
      <w:lvlJc w:val="left"/>
      <w:pPr>
        <w:ind w:left="1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31E02"/>
    <w:rsid w:val="00084D1F"/>
    <w:rsid w:val="0009420A"/>
    <w:rsid w:val="0014231D"/>
    <w:rsid w:val="001D1DBF"/>
    <w:rsid w:val="001D4ADA"/>
    <w:rsid w:val="00281524"/>
    <w:rsid w:val="003174AF"/>
    <w:rsid w:val="00322D73"/>
    <w:rsid w:val="003870B9"/>
    <w:rsid w:val="0050488A"/>
    <w:rsid w:val="005442DA"/>
    <w:rsid w:val="0056323F"/>
    <w:rsid w:val="005A4A52"/>
    <w:rsid w:val="005D75EC"/>
    <w:rsid w:val="00652F4D"/>
    <w:rsid w:val="0068304B"/>
    <w:rsid w:val="0078407E"/>
    <w:rsid w:val="00794051"/>
    <w:rsid w:val="00844895"/>
    <w:rsid w:val="00884177"/>
    <w:rsid w:val="008912BC"/>
    <w:rsid w:val="008A7AB0"/>
    <w:rsid w:val="009063C3"/>
    <w:rsid w:val="009071F2"/>
    <w:rsid w:val="00907E6E"/>
    <w:rsid w:val="0095447E"/>
    <w:rsid w:val="009673E0"/>
    <w:rsid w:val="00994FF6"/>
    <w:rsid w:val="009B0B56"/>
    <w:rsid w:val="009B3B26"/>
    <w:rsid w:val="00A1038F"/>
    <w:rsid w:val="00AA2217"/>
    <w:rsid w:val="00B14F06"/>
    <w:rsid w:val="00BC619F"/>
    <w:rsid w:val="00BD37CE"/>
    <w:rsid w:val="00C47793"/>
    <w:rsid w:val="00C77F50"/>
    <w:rsid w:val="00D20984"/>
    <w:rsid w:val="00D22C33"/>
    <w:rsid w:val="00DD4B49"/>
    <w:rsid w:val="00E068CC"/>
    <w:rsid w:val="00E23C7A"/>
    <w:rsid w:val="00E96462"/>
    <w:rsid w:val="00EE44AF"/>
    <w:rsid w:val="00F20CDA"/>
    <w:rsid w:val="00F677BF"/>
    <w:rsid w:val="00F86220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08B462-2E6C-4DB6-9286-63CE21D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88417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7E6E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907E6E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47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2012-08-27T14:16:00Z</cp:lastPrinted>
  <dcterms:created xsi:type="dcterms:W3CDTF">2017-02-14T11:22:00Z</dcterms:created>
  <dcterms:modified xsi:type="dcterms:W3CDTF">2017-02-14T11:22:00Z</dcterms:modified>
</cp:coreProperties>
</file>