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EC" w:rsidRDefault="005D75EC" w:rsidP="005D75EC">
      <w:pPr>
        <w:pageBreakBefore/>
        <w:rPr>
          <w:b/>
          <w:color w:val="000000"/>
          <w:sz w:val="34"/>
        </w:rPr>
      </w:pPr>
      <w:bookmarkStart w:id="0" w:name="_GoBack"/>
      <w:bookmarkEnd w:id="0"/>
      <w:r>
        <w:rPr>
          <w:b/>
          <w:color w:val="000000"/>
          <w:sz w:val="34"/>
        </w:rPr>
        <w:t xml:space="preserve">ТЕРРИТОРИАЛЬНАЯ ИЗБИРАТЕЛЬНАЯ КОМИССИЯ </w:t>
      </w:r>
    </w:p>
    <w:p w:rsidR="005D75EC" w:rsidRDefault="005D75EC" w:rsidP="005D75EC">
      <w:pPr>
        <w:rPr>
          <w:b/>
          <w:bCs/>
          <w:color w:val="000000"/>
          <w:sz w:val="32"/>
          <w:szCs w:val="32"/>
        </w:rPr>
      </w:pPr>
      <w:r>
        <w:rPr>
          <w:b/>
          <w:bCs/>
          <w:color w:val="000000"/>
          <w:sz w:val="32"/>
          <w:szCs w:val="32"/>
        </w:rPr>
        <w:t>КАШАРСКОГО РАЙОНА РОСТОВСКОЙ ОБЛАСТИ</w:t>
      </w:r>
    </w:p>
    <w:p w:rsidR="005D75EC" w:rsidRDefault="005D75EC" w:rsidP="005D75EC">
      <w:pPr>
        <w:rPr>
          <w:b/>
          <w:bCs/>
          <w:color w:val="000000"/>
          <w:sz w:val="32"/>
          <w:szCs w:val="32"/>
        </w:rPr>
      </w:pPr>
    </w:p>
    <w:p w:rsidR="005D75EC" w:rsidRDefault="005D75EC" w:rsidP="005D75EC">
      <w:pPr>
        <w:rPr>
          <w:b/>
          <w:color w:val="000000"/>
          <w:spacing w:val="60"/>
          <w:sz w:val="32"/>
        </w:rPr>
      </w:pPr>
      <w:r>
        <w:rPr>
          <w:b/>
          <w:color w:val="000000"/>
          <w:spacing w:val="60"/>
          <w:sz w:val="32"/>
        </w:rPr>
        <w:t>ПОСТАНОВЛЕНИЕ</w:t>
      </w:r>
    </w:p>
    <w:p w:rsidR="005D75EC" w:rsidRDefault="005D75EC" w:rsidP="005D75EC">
      <w:pPr>
        <w:pStyle w:val="10"/>
        <w:keepNext w:val="0"/>
        <w:autoSpaceDE/>
        <w:rPr>
          <w:rFonts w:ascii="ༀЀ" w:hAnsi="ༀЀ"/>
          <w:color w:val="000000"/>
        </w:rPr>
      </w:pPr>
    </w:p>
    <w:tbl>
      <w:tblPr>
        <w:tblW w:w="0" w:type="auto"/>
        <w:tblInd w:w="-79" w:type="dxa"/>
        <w:tblLayout w:type="fixed"/>
        <w:tblLook w:val="0000" w:firstRow="0" w:lastRow="0" w:firstColumn="0" w:lastColumn="0" w:noHBand="0" w:noVBand="0"/>
      </w:tblPr>
      <w:tblGrid>
        <w:gridCol w:w="3436"/>
        <w:gridCol w:w="3107"/>
        <w:gridCol w:w="3368"/>
      </w:tblGrid>
      <w:tr w:rsidR="005D75EC">
        <w:tc>
          <w:tcPr>
            <w:tcW w:w="3436" w:type="dxa"/>
            <w:shd w:val="clear" w:color="auto" w:fill="auto"/>
          </w:tcPr>
          <w:p w:rsidR="005D75EC" w:rsidRDefault="007865F5" w:rsidP="00E74B64">
            <w:pPr>
              <w:snapToGrid w:val="0"/>
              <w:rPr>
                <w:color w:val="000000"/>
              </w:rPr>
            </w:pPr>
            <w:r>
              <w:rPr>
                <w:color w:val="000000"/>
              </w:rPr>
              <w:t>31</w:t>
            </w:r>
            <w:r w:rsidR="000230C9">
              <w:rPr>
                <w:color w:val="000000"/>
              </w:rPr>
              <w:t xml:space="preserve"> августа</w:t>
            </w:r>
            <w:r w:rsidR="00D20984">
              <w:rPr>
                <w:color w:val="000000"/>
              </w:rPr>
              <w:t xml:space="preserve"> 201</w:t>
            </w:r>
            <w:r w:rsidR="00E13FCA">
              <w:rPr>
                <w:color w:val="000000"/>
              </w:rPr>
              <w:t>2</w:t>
            </w:r>
            <w:r w:rsidR="00D20984">
              <w:rPr>
                <w:color w:val="000000"/>
              </w:rPr>
              <w:t xml:space="preserve"> года</w:t>
            </w:r>
          </w:p>
        </w:tc>
        <w:tc>
          <w:tcPr>
            <w:tcW w:w="3107" w:type="dxa"/>
            <w:shd w:val="clear" w:color="auto" w:fill="auto"/>
          </w:tcPr>
          <w:p w:rsidR="005D75EC" w:rsidRDefault="005D75EC" w:rsidP="005A4A52">
            <w:pPr>
              <w:snapToGrid w:val="0"/>
              <w:rPr>
                <w:color w:val="000000"/>
              </w:rPr>
            </w:pPr>
          </w:p>
        </w:tc>
        <w:tc>
          <w:tcPr>
            <w:tcW w:w="3368" w:type="dxa"/>
            <w:shd w:val="clear" w:color="auto" w:fill="auto"/>
          </w:tcPr>
          <w:p w:rsidR="005D75EC" w:rsidRPr="001649FA" w:rsidRDefault="005D75EC" w:rsidP="001649FA">
            <w:pPr>
              <w:snapToGrid w:val="0"/>
              <w:rPr>
                <w:color w:val="000000"/>
                <w:lang w:val="en-US"/>
              </w:rPr>
            </w:pPr>
            <w:r w:rsidRPr="00067F32">
              <w:rPr>
                <w:color w:val="000000"/>
              </w:rPr>
              <w:t xml:space="preserve">№ </w:t>
            </w:r>
            <w:r w:rsidR="00E74B64" w:rsidRPr="00E74B64">
              <w:rPr>
                <w:szCs w:val="28"/>
              </w:rPr>
              <w:t>6</w:t>
            </w:r>
            <w:r w:rsidR="007865F5">
              <w:rPr>
                <w:szCs w:val="28"/>
              </w:rPr>
              <w:t>7</w:t>
            </w:r>
            <w:r w:rsidR="00E74B64" w:rsidRPr="00E74B64">
              <w:rPr>
                <w:szCs w:val="28"/>
              </w:rPr>
              <w:t>-</w:t>
            </w:r>
            <w:r w:rsidR="007865F5">
              <w:rPr>
                <w:szCs w:val="28"/>
              </w:rPr>
              <w:t>41</w:t>
            </w:r>
            <w:r w:rsidR="001649FA">
              <w:rPr>
                <w:szCs w:val="28"/>
                <w:lang w:val="en-US"/>
              </w:rPr>
              <w:t>4</w:t>
            </w:r>
          </w:p>
        </w:tc>
      </w:tr>
    </w:tbl>
    <w:p w:rsidR="005D75EC" w:rsidRDefault="005D75EC" w:rsidP="005D75EC">
      <w:pPr>
        <w:spacing w:before="240"/>
        <w:rPr>
          <w:color w:val="000000"/>
        </w:rPr>
      </w:pPr>
      <w:r>
        <w:rPr>
          <w:color w:val="000000"/>
        </w:rPr>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5D75EC" w:rsidRPr="0004234E" w:rsidTr="0004234E">
        <w:tc>
          <w:tcPr>
            <w:tcW w:w="6840" w:type="dxa"/>
            <w:tcBorders>
              <w:top w:val="nil"/>
              <w:left w:val="nil"/>
              <w:bottom w:val="nil"/>
              <w:right w:val="nil"/>
            </w:tcBorders>
          </w:tcPr>
          <w:p w:rsidR="005D75EC" w:rsidRPr="001649FA" w:rsidRDefault="00C54359" w:rsidP="001649FA">
            <w:pPr>
              <w:spacing w:before="240"/>
              <w:jc w:val="both"/>
              <w:rPr>
                <w:color w:val="000000"/>
              </w:rPr>
            </w:pPr>
            <w:r>
              <w:rPr>
                <w:szCs w:val="28"/>
              </w:rPr>
              <w:t xml:space="preserve">О </w:t>
            </w:r>
            <w:r w:rsidR="001649FA">
              <w:rPr>
                <w:szCs w:val="28"/>
              </w:rPr>
              <w:t>рассмотрении материала «Каждый житель района имеет право на справедливость», опубликованного в газете «Слава труду»</w:t>
            </w:r>
          </w:p>
        </w:tc>
      </w:tr>
    </w:tbl>
    <w:p w:rsidR="005D75EC" w:rsidRDefault="005D75EC" w:rsidP="005D75EC">
      <w:pPr>
        <w:pStyle w:val="a3"/>
        <w:ind w:firstLine="567"/>
        <w:rPr>
          <w:b/>
          <w:szCs w:val="28"/>
        </w:rPr>
      </w:pPr>
    </w:p>
    <w:p w:rsidR="00296206" w:rsidRDefault="001649FA" w:rsidP="00E13FCA">
      <w:pPr>
        <w:spacing w:line="360" w:lineRule="auto"/>
        <w:ind w:right="-143" w:firstLine="510"/>
        <w:jc w:val="both"/>
        <w:rPr>
          <w:szCs w:val="28"/>
        </w:rPr>
      </w:pPr>
      <w:r>
        <w:rPr>
          <w:szCs w:val="28"/>
        </w:rPr>
        <w:t>28</w:t>
      </w:r>
      <w:r w:rsidR="00C54359">
        <w:rPr>
          <w:szCs w:val="28"/>
        </w:rPr>
        <w:t xml:space="preserve"> августа 2012 года в</w:t>
      </w:r>
      <w:r>
        <w:rPr>
          <w:szCs w:val="28"/>
        </w:rPr>
        <w:t xml:space="preserve"> газете «Слава труду» на платной основе был опубликован материал зарегистрированного кандидата на должность главы муниципального образования «Кашарский район» Ростовской области Фалынскова Ивана Михайловича «Каждый житель района имеет право на справедливость». Материал представляет собой интервью зарегистрированного кандидата в главы Кашарского района И.М. Фалынскова и В.В. Миловановой, его доверенного лица, являющейся одновременно кандидатом в главы Талловеровского сельского поселения. Заключением экспертного совета №1 от 31 августа 2012 года данный материал был признан </w:t>
      </w:r>
      <w:r w:rsidR="00296206">
        <w:rPr>
          <w:szCs w:val="28"/>
        </w:rPr>
        <w:t>агитационным, содержащим признаки агитации за кандидата</w:t>
      </w:r>
      <w:r w:rsidR="00296206" w:rsidRPr="00296206">
        <w:rPr>
          <w:szCs w:val="28"/>
        </w:rPr>
        <w:t xml:space="preserve"> </w:t>
      </w:r>
      <w:r w:rsidR="00296206">
        <w:rPr>
          <w:szCs w:val="28"/>
        </w:rPr>
        <w:t>в главы Талловеровского сельского поселения В.В. Милованов</w:t>
      </w:r>
      <w:r w:rsidR="0094016F">
        <w:rPr>
          <w:szCs w:val="28"/>
        </w:rPr>
        <w:t>у</w:t>
      </w:r>
      <w:r w:rsidR="00296206">
        <w:rPr>
          <w:szCs w:val="28"/>
        </w:rPr>
        <w:t xml:space="preserve">. </w:t>
      </w:r>
    </w:p>
    <w:p w:rsidR="00E13FCA" w:rsidRDefault="00C54359" w:rsidP="00E13FCA">
      <w:pPr>
        <w:spacing w:line="360" w:lineRule="auto"/>
        <w:ind w:right="-143" w:firstLine="510"/>
        <w:jc w:val="both"/>
        <w:rPr>
          <w:szCs w:val="28"/>
        </w:rPr>
      </w:pPr>
      <w:r>
        <w:rPr>
          <w:szCs w:val="28"/>
        </w:rPr>
        <w:t>На основании вышеизложенного</w:t>
      </w:r>
      <w:r w:rsidR="00E13FCA">
        <w:rPr>
          <w:szCs w:val="28"/>
        </w:rPr>
        <w:t xml:space="preserve">, </w:t>
      </w:r>
    </w:p>
    <w:p w:rsidR="000E496D" w:rsidRPr="000E496D" w:rsidRDefault="000E496D" w:rsidP="00E13FCA">
      <w:pPr>
        <w:spacing w:line="360" w:lineRule="auto"/>
        <w:ind w:right="-143" w:firstLine="510"/>
        <w:jc w:val="both"/>
        <w:rPr>
          <w:sz w:val="16"/>
          <w:szCs w:val="28"/>
        </w:rPr>
      </w:pPr>
    </w:p>
    <w:p w:rsidR="005D75EC" w:rsidRDefault="005D75EC" w:rsidP="005D75EC">
      <w:pPr>
        <w:pStyle w:val="a3"/>
        <w:ind w:firstLine="709"/>
        <w:jc w:val="both"/>
      </w:pPr>
      <w:r>
        <w:t>Т</w:t>
      </w:r>
      <w:r w:rsidRPr="006B07D2">
        <w:t xml:space="preserve">ерриториальная избирательная комиссия </w:t>
      </w:r>
      <w:r>
        <w:rPr>
          <w:szCs w:val="26"/>
        </w:rPr>
        <w:t>Кашарского района Ростовской области</w:t>
      </w:r>
      <w:r w:rsidRPr="006B07D2">
        <w:t xml:space="preserve"> </w:t>
      </w:r>
      <w:r>
        <w:t>ПОСТАНОВЛЯЕТ</w:t>
      </w:r>
      <w:r w:rsidRPr="006B07D2">
        <w:t>:</w:t>
      </w:r>
    </w:p>
    <w:p w:rsidR="009673E0" w:rsidRPr="009673E0" w:rsidRDefault="009673E0" w:rsidP="005D75EC">
      <w:pPr>
        <w:pStyle w:val="a3"/>
        <w:ind w:firstLine="709"/>
        <w:jc w:val="both"/>
        <w:rPr>
          <w:sz w:val="16"/>
          <w:szCs w:val="16"/>
        </w:rPr>
      </w:pPr>
    </w:p>
    <w:p w:rsidR="00F35134" w:rsidRDefault="00296206" w:rsidP="00727FE4">
      <w:pPr>
        <w:pStyle w:val="14-1512-1"/>
        <w:numPr>
          <w:ilvl w:val="0"/>
          <w:numId w:val="2"/>
        </w:numPr>
        <w:ind w:left="0" w:firstLine="720"/>
        <w:rPr>
          <w:sz w:val="28"/>
          <w:szCs w:val="28"/>
        </w:rPr>
      </w:pPr>
      <w:r>
        <w:rPr>
          <w:sz w:val="28"/>
          <w:szCs w:val="28"/>
        </w:rPr>
        <w:t xml:space="preserve">Признать, что опубликованный материал содержит признаки </w:t>
      </w:r>
      <w:r w:rsidRPr="00296206">
        <w:rPr>
          <w:sz w:val="28"/>
          <w:szCs w:val="28"/>
        </w:rPr>
        <w:t>нарушения зарегистрированным кандидатом в главы Талловеровского сельского поселения</w:t>
      </w:r>
      <w:r>
        <w:rPr>
          <w:sz w:val="28"/>
          <w:szCs w:val="28"/>
        </w:rPr>
        <w:t xml:space="preserve"> В.В. Миловановой части 2 статьи 36 Областного закона </w:t>
      </w:r>
      <w:r w:rsidR="00727FE4" w:rsidRPr="00296206">
        <w:rPr>
          <w:sz w:val="28"/>
          <w:szCs w:val="28"/>
        </w:rPr>
        <w:t>«О выборах глав муниципальных образований в Ростовской области» №429-</w:t>
      </w:r>
      <w:r w:rsidR="00727FE4" w:rsidRPr="00F35134">
        <w:rPr>
          <w:sz w:val="28"/>
          <w:szCs w:val="28"/>
        </w:rPr>
        <w:t>ЗС от 28 декабря 2005 года</w:t>
      </w:r>
      <w:r w:rsidRPr="00F35134">
        <w:rPr>
          <w:sz w:val="28"/>
          <w:szCs w:val="28"/>
        </w:rPr>
        <w:t xml:space="preserve">, согласно которой </w:t>
      </w:r>
      <w:r w:rsidR="00F35134">
        <w:rPr>
          <w:sz w:val="28"/>
          <w:szCs w:val="28"/>
        </w:rPr>
        <w:t>п</w:t>
      </w:r>
      <w:r w:rsidR="00F35134" w:rsidRPr="00F35134">
        <w:rPr>
          <w:sz w:val="28"/>
          <w:szCs w:val="28"/>
        </w:rPr>
        <w:t xml:space="preserve">редвыборная агитация на каналах организаций телерадиовещания и в периодических печатных </w:t>
      </w:r>
      <w:r w:rsidR="00F35134" w:rsidRPr="00F35134">
        <w:rPr>
          <w:sz w:val="28"/>
          <w:szCs w:val="28"/>
        </w:rPr>
        <w:lastRenderedPageBreak/>
        <w:t>изданиях проводится в период, который начинается за 28 дней до дня голосования и прекращается в ноль часов за одни сутки до дня голосования</w:t>
      </w:r>
      <w:r w:rsidR="00F35134">
        <w:rPr>
          <w:sz w:val="28"/>
          <w:szCs w:val="28"/>
        </w:rPr>
        <w:t>.</w:t>
      </w:r>
    </w:p>
    <w:p w:rsidR="00F35134" w:rsidRDefault="00F35134" w:rsidP="00727FE4">
      <w:pPr>
        <w:pStyle w:val="14-1512-1"/>
        <w:numPr>
          <w:ilvl w:val="0"/>
          <w:numId w:val="2"/>
        </w:numPr>
        <w:ind w:left="0" w:firstLine="720"/>
        <w:rPr>
          <w:sz w:val="28"/>
          <w:szCs w:val="28"/>
        </w:rPr>
      </w:pPr>
      <w:r>
        <w:rPr>
          <w:sz w:val="28"/>
          <w:szCs w:val="28"/>
        </w:rPr>
        <w:t>Предупредить кандидата в</w:t>
      </w:r>
      <w:r w:rsidRPr="00F35134">
        <w:rPr>
          <w:sz w:val="28"/>
          <w:szCs w:val="28"/>
        </w:rPr>
        <w:t xml:space="preserve"> </w:t>
      </w:r>
      <w:r w:rsidRPr="00296206">
        <w:rPr>
          <w:sz w:val="28"/>
          <w:szCs w:val="28"/>
        </w:rPr>
        <w:t>главы Талловеровского сельского поселения</w:t>
      </w:r>
      <w:r>
        <w:rPr>
          <w:sz w:val="28"/>
          <w:szCs w:val="28"/>
        </w:rPr>
        <w:t xml:space="preserve"> В.В. Милованову о недопущении в дальнейшем нарушений действующего избирательного законодательства.</w:t>
      </w:r>
    </w:p>
    <w:p w:rsidR="00DA21CA" w:rsidRPr="00727FE4" w:rsidRDefault="00DA21CA" w:rsidP="00727FE4">
      <w:pPr>
        <w:pStyle w:val="14-1512-1"/>
        <w:numPr>
          <w:ilvl w:val="0"/>
          <w:numId w:val="2"/>
        </w:numPr>
        <w:ind w:left="0" w:firstLine="720"/>
        <w:rPr>
          <w:sz w:val="28"/>
          <w:szCs w:val="28"/>
        </w:rPr>
      </w:pPr>
      <w:r w:rsidRPr="00F35134">
        <w:rPr>
          <w:sz w:val="28"/>
          <w:szCs w:val="28"/>
        </w:rPr>
        <w:t xml:space="preserve">Контроль за </w:t>
      </w:r>
      <w:r w:rsidR="00727FE4" w:rsidRPr="00F35134">
        <w:rPr>
          <w:sz w:val="28"/>
          <w:szCs w:val="28"/>
        </w:rPr>
        <w:t>ис</w:t>
      </w:r>
      <w:r w:rsidRPr="00F35134">
        <w:rPr>
          <w:sz w:val="28"/>
          <w:szCs w:val="28"/>
        </w:rPr>
        <w:t>полнением настоящего постановления возложить</w:t>
      </w:r>
      <w:r w:rsidRPr="00727FE4">
        <w:rPr>
          <w:sz w:val="28"/>
          <w:szCs w:val="28"/>
        </w:rPr>
        <w:t xml:space="preserve"> на</w:t>
      </w:r>
      <w:r w:rsidR="00727FE4">
        <w:rPr>
          <w:sz w:val="28"/>
          <w:szCs w:val="28"/>
        </w:rPr>
        <w:t xml:space="preserve"> р</w:t>
      </w:r>
      <w:r w:rsidR="00727FE4" w:rsidRPr="00727FE4">
        <w:rPr>
          <w:sz w:val="28"/>
          <w:szCs w:val="28"/>
        </w:rPr>
        <w:t>уководител</w:t>
      </w:r>
      <w:r w:rsidR="00727FE4">
        <w:rPr>
          <w:sz w:val="28"/>
          <w:szCs w:val="28"/>
        </w:rPr>
        <w:t xml:space="preserve">я </w:t>
      </w:r>
      <w:r w:rsidR="00727FE4" w:rsidRPr="00727FE4">
        <w:rPr>
          <w:sz w:val="28"/>
          <w:szCs w:val="28"/>
        </w:rPr>
        <w:t xml:space="preserve">контрольно-ревизионной службы при </w:t>
      </w:r>
      <w:r w:rsidR="00727FE4">
        <w:rPr>
          <w:sz w:val="28"/>
          <w:szCs w:val="28"/>
        </w:rPr>
        <w:t xml:space="preserve">территориальной избирательной комиссии </w:t>
      </w:r>
      <w:r w:rsidR="00727FE4" w:rsidRPr="00727FE4">
        <w:rPr>
          <w:sz w:val="28"/>
          <w:szCs w:val="28"/>
        </w:rPr>
        <w:t>Кашарского района Е.В. Берков</w:t>
      </w:r>
      <w:r w:rsidR="00727FE4">
        <w:rPr>
          <w:sz w:val="28"/>
          <w:szCs w:val="28"/>
        </w:rPr>
        <w:t>у.</w:t>
      </w:r>
    </w:p>
    <w:p w:rsidR="00D20984" w:rsidRDefault="00D20984" w:rsidP="005D75EC">
      <w:pPr>
        <w:jc w:val="both"/>
        <w:rPr>
          <w:szCs w:val="28"/>
        </w:rPr>
      </w:pPr>
    </w:p>
    <w:p w:rsidR="0050488A" w:rsidRDefault="0050488A" w:rsidP="005D75EC">
      <w:pPr>
        <w:jc w:val="both"/>
        <w:rPr>
          <w:szCs w:val="28"/>
        </w:rPr>
      </w:pPr>
    </w:p>
    <w:p w:rsidR="0050488A" w:rsidRDefault="0050488A" w:rsidP="005D75EC">
      <w:pPr>
        <w:jc w:val="both"/>
        <w:rPr>
          <w:szCs w:val="28"/>
        </w:rPr>
      </w:pPr>
    </w:p>
    <w:p w:rsidR="005D75EC" w:rsidRDefault="00A83232" w:rsidP="005D75EC">
      <w:pPr>
        <w:jc w:val="both"/>
        <w:rPr>
          <w:szCs w:val="28"/>
        </w:rPr>
      </w:pPr>
      <w:r>
        <w:rPr>
          <w:szCs w:val="28"/>
        </w:rPr>
        <w:t>П</w:t>
      </w:r>
      <w:r w:rsidR="005D75EC">
        <w:rPr>
          <w:szCs w:val="28"/>
        </w:rPr>
        <w:t>редседател</w:t>
      </w:r>
      <w:r>
        <w:rPr>
          <w:szCs w:val="28"/>
        </w:rPr>
        <w:t xml:space="preserve">ь </w:t>
      </w:r>
      <w:r w:rsidR="005D75EC" w:rsidRPr="00D20984">
        <w:rPr>
          <w:szCs w:val="28"/>
        </w:rPr>
        <w:t>комиссии</w:t>
      </w:r>
      <w:r>
        <w:rPr>
          <w:szCs w:val="28"/>
        </w:rPr>
        <w:tab/>
      </w:r>
      <w:r>
        <w:rPr>
          <w:szCs w:val="28"/>
        </w:rPr>
        <w:tab/>
      </w:r>
      <w:r w:rsidR="00D20984">
        <w:rPr>
          <w:szCs w:val="28"/>
        </w:rPr>
        <w:tab/>
      </w:r>
      <w:r w:rsidR="00D20984">
        <w:rPr>
          <w:szCs w:val="28"/>
        </w:rPr>
        <w:tab/>
      </w:r>
      <w:r w:rsidR="00D20984">
        <w:rPr>
          <w:szCs w:val="28"/>
        </w:rPr>
        <w:tab/>
      </w:r>
      <w:r w:rsidR="00D20984">
        <w:rPr>
          <w:szCs w:val="28"/>
        </w:rPr>
        <w:tab/>
      </w:r>
      <w:r w:rsidR="00D20984" w:rsidRPr="00D20984">
        <w:rPr>
          <w:szCs w:val="28"/>
        </w:rPr>
        <w:t>А.</w:t>
      </w:r>
      <w:r>
        <w:rPr>
          <w:szCs w:val="28"/>
        </w:rPr>
        <w:t>В. Артюх</w:t>
      </w:r>
      <w:r w:rsidR="00D20984" w:rsidRPr="00D20984">
        <w:rPr>
          <w:szCs w:val="28"/>
        </w:rPr>
        <w:t xml:space="preserve"> </w:t>
      </w:r>
    </w:p>
    <w:p w:rsidR="00D20984" w:rsidRDefault="00D20984" w:rsidP="005D75EC">
      <w:pPr>
        <w:jc w:val="both"/>
        <w:rPr>
          <w:szCs w:val="28"/>
        </w:rPr>
      </w:pPr>
    </w:p>
    <w:p w:rsidR="00DA21CA" w:rsidRPr="00C54359" w:rsidRDefault="005D75EC" w:rsidP="00C54359">
      <w:pPr>
        <w:jc w:val="both"/>
        <w:rPr>
          <w:szCs w:val="28"/>
        </w:rPr>
      </w:pPr>
      <w:r>
        <w:rPr>
          <w:szCs w:val="28"/>
        </w:rPr>
        <w:t xml:space="preserve">Секретарь комиссии </w:t>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t>Л.Ю. Злобина</w:t>
      </w:r>
    </w:p>
    <w:sectPr w:rsidR="00DA21CA" w:rsidRPr="00C54359" w:rsidSect="00DA21CA">
      <w:headerReference w:type="default" r:id="rId8"/>
      <w:pgSz w:w="11906" w:h="16838"/>
      <w:pgMar w:top="1134" w:right="851" w:bottom="851"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A13" w:rsidRDefault="00921A13" w:rsidP="00DA21CA">
      <w:r>
        <w:separator/>
      </w:r>
    </w:p>
  </w:endnote>
  <w:endnote w:type="continuationSeparator" w:id="0">
    <w:p w:rsidR="00921A13" w:rsidRDefault="00921A13" w:rsidP="00DA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ༀЀ">
    <w:altName w:val="Times New Roman"/>
    <w:charset w:val="02"/>
    <w:family w:val="roman"/>
    <w:pitch w:val="variable"/>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A13" w:rsidRDefault="00921A13" w:rsidP="00DA21CA">
      <w:r>
        <w:separator/>
      </w:r>
    </w:p>
  </w:footnote>
  <w:footnote w:type="continuationSeparator" w:id="0">
    <w:p w:rsidR="00921A13" w:rsidRDefault="00921A13" w:rsidP="00DA2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CA" w:rsidRDefault="00DA21CA">
    <w:pPr>
      <w:pStyle w:val="a8"/>
    </w:pPr>
    <w:r>
      <w:fldChar w:fldCharType="begin"/>
    </w:r>
    <w:r>
      <w:instrText xml:space="preserve"> PAGE   \* MERGEFORMAT </w:instrText>
    </w:r>
    <w:r>
      <w:fldChar w:fldCharType="separate"/>
    </w:r>
    <w:r w:rsidR="00E96CE4">
      <w:rPr>
        <w:noProof/>
      </w:rPr>
      <w:t>2</w:t>
    </w:r>
    <w:r>
      <w:fldChar w:fldCharType="end"/>
    </w:r>
  </w:p>
  <w:p w:rsidR="00DA21CA" w:rsidRDefault="00DA21C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6F781C9D"/>
    <w:multiLevelType w:val="hybridMultilevel"/>
    <w:tmpl w:val="31A87A2E"/>
    <w:lvl w:ilvl="0" w:tplc="30EE72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7C2B418C"/>
    <w:multiLevelType w:val="hybridMultilevel"/>
    <w:tmpl w:val="31A87A2E"/>
    <w:lvl w:ilvl="0" w:tplc="30EE72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DA"/>
    <w:rsid w:val="00023069"/>
    <w:rsid w:val="000230C9"/>
    <w:rsid w:val="00041C85"/>
    <w:rsid w:val="0004234E"/>
    <w:rsid w:val="00067F32"/>
    <w:rsid w:val="0009420A"/>
    <w:rsid w:val="000E496D"/>
    <w:rsid w:val="0014231D"/>
    <w:rsid w:val="001649FA"/>
    <w:rsid w:val="00164A52"/>
    <w:rsid w:val="001A1DE1"/>
    <w:rsid w:val="001D4ADA"/>
    <w:rsid w:val="00237951"/>
    <w:rsid w:val="00257777"/>
    <w:rsid w:val="00281524"/>
    <w:rsid w:val="00296206"/>
    <w:rsid w:val="003174AF"/>
    <w:rsid w:val="00325338"/>
    <w:rsid w:val="00364A4A"/>
    <w:rsid w:val="003A54D5"/>
    <w:rsid w:val="004520C5"/>
    <w:rsid w:val="004C06D5"/>
    <w:rsid w:val="004E7DA5"/>
    <w:rsid w:val="0050488A"/>
    <w:rsid w:val="005442DA"/>
    <w:rsid w:val="005507F5"/>
    <w:rsid w:val="0056323F"/>
    <w:rsid w:val="00582245"/>
    <w:rsid w:val="005A4A52"/>
    <w:rsid w:val="005D75EC"/>
    <w:rsid w:val="0068304B"/>
    <w:rsid w:val="00727FE4"/>
    <w:rsid w:val="007632CE"/>
    <w:rsid w:val="0078407E"/>
    <w:rsid w:val="007865F5"/>
    <w:rsid w:val="007C5196"/>
    <w:rsid w:val="007E25DC"/>
    <w:rsid w:val="007F45EB"/>
    <w:rsid w:val="00821B90"/>
    <w:rsid w:val="00847949"/>
    <w:rsid w:val="00881E05"/>
    <w:rsid w:val="008912BC"/>
    <w:rsid w:val="008A254B"/>
    <w:rsid w:val="008A7AB0"/>
    <w:rsid w:val="009137AE"/>
    <w:rsid w:val="00921A13"/>
    <w:rsid w:val="0094016F"/>
    <w:rsid w:val="009673E0"/>
    <w:rsid w:val="00994FF6"/>
    <w:rsid w:val="009971AE"/>
    <w:rsid w:val="00A01039"/>
    <w:rsid w:val="00A760F1"/>
    <w:rsid w:val="00A83232"/>
    <w:rsid w:val="00AA2217"/>
    <w:rsid w:val="00AB1604"/>
    <w:rsid w:val="00BC4339"/>
    <w:rsid w:val="00C54359"/>
    <w:rsid w:val="00C77F50"/>
    <w:rsid w:val="00D20984"/>
    <w:rsid w:val="00D24F13"/>
    <w:rsid w:val="00DA21CA"/>
    <w:rsid w:val="00DA7763"/>
    <w:rsid w:val="00DE59EE"/>
    <w:rsid w:val="00E13FCA"/>
    <w:rsid w:val="00E23C7A"/>
    <w:rsid w:val="00E74B64"/>
    <w:rsid w:val="00E96CE4"/>
    <w:rsid w:val="00ED357E"/>
    <w:rsid w:val="00F35134"/>
    <w:rsid w:val="00F677BF"/>
    <w:rsid w:val="00F75439"/>
    <w:rsid w:val="00FF14E5"/>
    <w:rsid w:val="00FF1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E2ACF0C-9E2C-43C6-B905-BE1831E81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5EC"/>
    <w:pPr>
      <w:suppressAutoHyphens/>
      <w:jc w:val="center"/>
    </w:pPr>
    <w:rPr>
      <w:sz w:val="28"/>
      <w:szCs w:val="24"/>
      <w:lang w:eastAsia="ar-SA"/>
    </w:rPr>
  </w:style>
  <w:style w:type="paragraph" w:styleId="1">
    <w:name w:val="heading 1"/>
    <w:basedOn w:val="a"/>
    <w:next w:val="a"/>
    <w:qFormat/>
    <w:rsid w:val="005D75EC"/>
    <w:pPr>
      <w:keepNext/>
      <w:numPr>
        <w:numId w:val="1"/>
      </w:numPr>
      <w:spacing w:before="240" w:after="240"/>
      <w:outlineLvl w:val="0"/>
    </w:pPr>
    <w:rPr>
      <w:rFonts w:cs="Arial"/>
      <w:b/>
      <w:bCs/>
      <w:kern w:val="1"/>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D75EC"/>
    <w:pPr>
      <w:spacing w:after="120"/>
    </w:pPr>
  </w:style>
  <w:style w:type="paragraph" w:customStyle="1" w:styleId="10">
    <w:name w:val="заголовок 1"/>
    <w:basedOn w:val="a"/>
    <w:next w:val="a"/>
    <w:rsid w:val="005D75EC"/>
    <w:pPr>
      <w:keepNext/>
      <w:autoSpaceDE w:val="0"/>
    </w:pPr>
    <w:rPr>
      <w:szCs w:val="20"/>
    </w:rPr>
  </w:style>
  <w:style w:type="table" w:styleId="a4">
    <w:name w:val="Table Grid"/>
    <w:basedOn w:val="a1"/>
    <w:rsid w:val="005D75EC"/>
    <w:pPr>
      <w:suppressAutoHyphens/>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5A4A52"/>
    <w:rPr>
      <w:rFonts w:ascii="Tahoma" w:hAnsi="Tahoma" w:cs="Tahoma"/>
      <w:sz w:val="16"/>
      <w:szCs w:val="16"/>
    </w:rPr>
  </w:style>
  <w:style w:type="paragraph" w:styleId="a6">
    <w:name w:val="Body Text Indent"/>
    <w:basedOn w:val="a"/>
    <w:rsid w:val="00C77F50"/>
    <w:pPr>
      <w:spacing w:after="120"/>
      <w:ind w:left="283"/>
    </w:pPr>
  </w:style>
  <w:style w:type="paragraph" w:styleId="a7">
    <w:name w:val="List Paragraph"/>
    <w:basedOn w:val="a"/>
    <w:uiPriority w:val="34"/>
    <w:qFormat/>
    <w:rsid w:val="00DA21CA"/>
    <w:pPr>
      <w:ind w:left="708"/>
    </w:pPr>
  </w:style>
  <w:style w:type="paragraph" w:customStyle="1" w:styleId="14-1512-1">
    <w:name w:val="Текст 14-1.5.Стиль12-1"/>
    <w:basedOn w:val="a"/>
    <w:rsid w:val="00DA21CA"/>
    <w:pPr>
      <w:suppressAutoHyphens w:val="0"/>
      <w:spacing w:line="360" w:lineRule="auto"/>
      <w:ind w:firstLine="709"/>
      <w:jc w:val="both"/>
    </w:pPr>
    <w:rPr>
      <w:sz w:val="24"/>
      <w:szCs w:val="20"/>
      <w:lang w:eastAsia="ru-RU"/>
    </w:rPr>
  </w:style>
  <w:style w:type="paragraph" w:styleId="a8">
    <w:name w:val="header"/>
    <w:basedOn w:val="a"/>
    <w:link w:val="a9"/>
    <w:uiPriority w:val="99"/>
    <w:unhideWhenUsed/>
    <w:rsid w:val="00DA21CA"/>
    <w:pPr>
      <w:tabs>
        <w:tab w:val="center" w:pos="4677"/>
        <w:tab w:val="right" w:pos="9355"/>
      </w:tabs>
    </w:pPr>
    <w:rPr>
      <w:lang w:val="x-none"/>
    </w:rPr>
  </w:style>
  <w:style w:type="character" w:customStyle="1" w:styleId="a9">
    <w:name w:val="Верхний колонтитул Знак"/>
    <w:link w:val="a8"/>
    <w:uiPriority w:val="99"/>
    <w:rsid w:val="00DA21CA"/>
    <w:rPr>
      <w:sz w:val="28"/>
      <w:szCs w:val="24"/>
      <w:lang w:eastAsia="ar-SA"/>
    </w:rPr>
  </w:style>
  <w:style w:type="paragraph" w:styleId="aa">
    <w:name w:val="footer"/>
    <w:basedOn w:val="a"/>
    <w:link w:val="ab"/>
    <w:uiPriority w:val="99"/>
    <w:unhideWhenUsed/>
    <w:rsid w:val="00DA21CA"/>
    <w:pPr>
      <w:tabs>
        <w:tab w:val="center" w:pos="4677"/>
        <w:tab w:val="right" w:pos="9355"/>
      </w:tabs>
    </w:pPr>
    <w:rPr>
      <w:lang w:val="x-none"/>
    </w:rPr>
  </w:style>
  <w:style w:type="character" w:customStyle="1" w:styleId="ab">
    <w:name w:val="Нижний колонтитул Знак"/>
    <w:link w:val="aa"/>
    <w:uiPriority w:val="99"/>
    <w:semiHidden/>
    <w:rsid w:val="00DA21CA"/>
    <w:rPr>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1CB5E-9C62-4668-AB0F-864405441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307</Words>
  <Characters>1755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ТЕРРИТОРИАЛЬНАЯ ИЗБИРАТЕЛЬНАЯ КОМИССИЯ </vt:lpstr>
    </vt:vector>
  </TitlesOfParts>
  <Company>ТИК Кашарского района</Company>
  <LinksUpToDate>false</LinksUpToDate>
  <CharactersWithSpaces>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ТЕРРИТОРИАЛЬНАЯ ИЗБИРАТЕЛЬНАЯ КОМИССИЯ</dc:title>
  <dc:subject/>
  <dc:creator>ТИК</dc:creator>
  <cp:keywords/>
  <dc:description/>
  <cp:lastModifiedBy>Избирком</cp:lastModifiedBy>
  <cp:revision>2</cp:revision>
  <cp:lastPrinted>2012-09-03T12:53:00Z</cp:lastPrinted>
  <dcterms:created xsi:type="dcterms:W3CDTF">2017-02-14T11:44:00Z</dcterms:created>
  <dcterms:modified xsi:type="dcterms:W3CDTF">2017-02-14T11:44:00Z</dcterms:modified>
</cp:coreProperties>
</file>