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74B64">
              <w:rPr>
                <w:color w:val="000000"/>
              </w:rPr>
              <w:t>3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D45A4" w:rsidRDefault="005D75EC" w:rsidP="005D45A4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61-36</w:t>
            </w:r>
            <w:r w:rsidR="005D45A4">
              <w:rPr>
                <w:szCs w:val="28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5D45A4" w:rsidP="005D45A4">
            <w:pPr>
              <w:spacing w:before="240"/>
              <w:jc w:val="both"/>
              <w:rPr>
                <w:color w:val="000000"/>
              </w:rPr>
            </w:pPr>
            <w:r w:rsidRPr="00E95EDE">
              <w:rPr>
                <w:bCs/>
                <w:szCs w:val="28"/>
              </w:rPr>
              <w:t>О готовности списков избирателей</w:t>
            </w:r>
            <w:r>
              <w:rPr>
                <w:bCs/>
                <w:szCs w:val="28"/>
              </w:rPr>
              <w:t xml:space="preserve"> для голосования на досрочных </w:t>
            </w:r>
            <w:r w:rsidRPr="00FE4E1B">
              <w:rPr>
                <w:szCs w:val="28"/>
              </w:rPr>
              <w:t>выбор</w:t>
            </w:r>
            <w:r>
              <w:rPr>
                <w:szCs w:val="28"/>
              </w:rPr>
              <w:t>ах главы муниципального образования «Кашарский район» Ростовской области</w:t>
            </w:r>
            <w:r w:rsidRPr="00E95EDE">
              <w:rPr>
                <w:bCs/>
                <w:szCs w:val="28"/>
              </w:rPr>
              <w:t xml:space="preserve"> и задачах участковых избирательных комиссий по их уточнению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5D45A4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В соответствии со </w:t>
      </w:r>
      <w:r w:rsidR="007E25DC">
        <w:rPr>
          <w:szCs w:val="28"/>
        </w:rPr>
        <w:t>стать</w:t>
      </w:r>
      <w:r>
        <w:rPr>
          <w:szCs w:val="28"/>
        </w:rPr>
        <w:t xml:space="preserve">ей 7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45A4" w:rsidRDefault="005D45A4" w:rsidP="005D45A4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5D45A4">
        <w:rPr>
          <w:rFonts w:ascii="Times New Roman" w:hAnsi="Times New Roman"/>
          <w:b w:val="0"/>
          <w:szCs w:val="28"/>
        </w:rPr>
        <w:t xml:space="preserve">Принять информацию системного администратора В.Н. Фоменко </w:t>
      </w:r>
      <w:r>
        <w:rPr>
          <w:rFonts w:ascii="Times New Roman" w:hAnsi="Times New Roman"/>
          <w:b w:val="0"/>
          <w:szCs w:val="28"/>
        </w:rPr>
        <w:t>о</w:t>
      </w:r>
      <w:r w:rsidRPr="005D45A4">
        <w:rPr>
          <w:rFonts w:ascii="Times New Roman" w:hAnsi="Times New Roman"/>
          <w:b w:val="0"/>
          <w:bCs w:val="0"/>
          <w:szCs w:val="28"/>
        </w:rPr>
        <w:t xml:space="preserve"> готовности списков избирателей для голосования на досрочных </w:t>
      </w:r>
      <w:r w:rsidRPr="005D45A4">
        <w:rPr>
          <w:rFonts w:ascii="Times New Roman" w:hAnsi="Times New Roman"/>
          <w:b w:val="0"/>
          <w:szCs w:val="28"/>
        </w:rPr>
        <w:t>выборах главы муниципального образования «Кашарский район» Ростовской области</w:t>
      </w:r>
      <w:r>
        <w:rPr>
          <w:rFonts w:ascii="Times New Roman" w:hAnsi="Times New Roman"/>
          <w:b w:val="0"/>
          <w:szCs w:val="28"/>
        </w:rPr>
        <w:t xml:space="preserve"> к сведению</w:t>
      </w:r>
      <w:r w:rsidRPr="005D45A4">
        <w:rPr>
          <w:rFonts w:ascii="Times New Roman" w:hAnsi="Times New Roman"/>
          <w:b w:val="0"/>
          <w:szCs w:val="28"/>
        </w:rPr>
        <w:t>.</w:t>
      </w:r>
    </w:p>
    <w:p w:rsidR="00B32457" w:rsidRDefault="00B32457" w:rsidP="00B32457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26 августа 2012 года </w:t>
      </w:r>
      <w:r w:rsidR="005D45A4" w:rsidRPr="005D45A4">
        <w:rPr>
          <w:rFonts w:ascii="Times New Roman" w:hAnsi="Times New Roman"/>
          <w:b w:val="0"/>
          <w:szCs w:val="28"/>
        </w:rPr>
        <w:t>первые экземпляры списков избирателей</w:t>
      </w:r>
      <w:r>
        <w:rPr>
          <w:rFonts w:ascii="Times New Roman" w:hAnsi="Times New Roman"/>
          <w:b w:val="0"/>
          <w:szCs w:val="28"/>
        </w:rPr>
        <w:t xml:space="preserve"> п</w:t>
      </w:r>
      <w:r w:rsidRPr="005D45A4">
        <w:rPr>
          <w:rFonts w:ascii="Times New Roman" w:hAnsi="Times New Roman"/>
          <w:b w:val="0"/>
          <w:szCs w:val="28"/>
        </w:rPr>
        <w:t>ередать по актам</w:t>
      </w:r>
      <w:r w:rsidR="005D45A4" w:rsidRPr="005D45A4">
        <w:rPr>
          <w:rFonts w:ascii="Times New Roman" w:hAnsi="Times New Roman"/>
          <w:b w:val="0"/>
          <w:szCs w:val="28"/>
        </w:rPr>
        <w:t xml:space="preserve"> соответствующим участковым избирательным комиссиям Кашарского района.</w:t>
      </w:r>
    </w:p>
    <w:p w:rsidR="00B32457" w:rsidRDefault="005D45A4" w:rsidP="00B32457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2457">
        <w:rPr>
          <w:rFonts w:ascii="Times New Roman" w:hAnsi="Times New Roman"/>
          <w:b w:val="0"/>
          <w:szCs w:val="28"/>
        </w:rPr>
        <w:t xml:space="preserve">Участковым избирательным комиссиям в период с </w:t>
      </w:r>
      <w:r w:rsidR="00B32457">
        <w:rPr>
          <w:rFonts w:ascii="Times New Roman" w:hAnsi="Times New Roman"/>
          <w:b w:val="0"/>
          <w:szCs w:val="28"/>
        </w:rPr>
        <w:t>27</w:t>
      </w:r>
      <w:r w:rsidRPr="00B32457">
        <w:rPr>
          <w:rFonts w:ascii="Times New Roman" w:hAnsi="Times New Roman"/>
          <w:b w:val="0"/>
          <w:szCs w:val="28"/>
        </w:rPr>
        <w:t xml:space="preserve"> по </w:t>
      </w:r>
      <w:r w:rsidR="00B32457">
        <w:rPr>
          <w:rFonts w:ascii="Times New Roman" w:hAnsi="Times New Roman"/>
          <w:b w:val="0"/>
          <w:szCs w:val="28"/>
        </w:rPr>
        <w:t>3</w:t>
      </w:r>
      <w:r w:rsidRPr="00B32457">
        <w:rPr>
          <w:rFonts w:ascii="Times New Roman" w:hAnsi="Times New Roman"/>
          <w:b w:val="0"/>
          <w:szCs w:val="28"/>
        </w:rPr>
        <w:t>1</w:t>
      </w:r>
      <w:r w:rsidR="00B32457">
        <w:rPr>
          <w:rFonts w:ascii="Times New Roman" w:hAnsi="Times New Roman"/>
          <w:b w:val="0"/>
          <w:szCs w:val="28"/>
        </w:rPr>
        <w:t xml:space="preserve"> августа </w:t>
      </w:r>
      <w:r w:rsidRPr="00B32457">
        <w:rPr>
          <w:rFonts w:ascii="Times New Roman" w:hAnsi="Times New Roman"/>
          <w:b w:val="0"/>
          <w:szCs w:val="28"/>
        </w:rPr>
        <w:t>2012 года направить избирателям приглашения для ознакомления и дополнительного уточнения списков избирателей.</w:t>
      </w:r>
    </w:p>
    <w:p w:rsidR="00B32457" w:rsidRDefault="005D45A4" w:rsidP="00B32457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2457">
        <w:rPr>
          <w:rFonts w:ascii="Times New Roman" w:hAnsi="Times New Roman"/>
          <w:b w:val="0"/>
          <w:szCs w:val="28"/>
        </w:rPr>
        <w:t>Председателям и секретарям участковых избирательных комиссий не позднее</w:t>
      </w:r>
      <w:r w:rsidR="00B32457">
        <w:rPr>
          <w:rFonts w:ascii="Times New Roman" w:hAnsi="Times New Roman"/>
          <w:b w:val="0"/>
          <w:szCs w:val="28"/>
        </w:rPr>
        <w:t xml:space="preserve"> 18 часов 15 сентября </w:t>
      </w:r>
      <w:r w:rsidRPr="00B32457">
        <w:rPr>
          <w:rFonts w:ascii="Times New Roman" w:hAnsi="Times New Roman"/>
          <w:b w:val="0"/>
          <w:szCs w:val="28"/>
        </w:rPr>
        <w:t>2012 года подписать и заверить печатью участковой избирательной комиссии выверенный и уточненный список избирателей, направить информацию в ТИК по соответствующей форме (прилагается).</w:t>
      </w:r>
    </w:p>
    <w:p w:rsidR="00B32457" w:rsidRDefault="005D45A4" w:rsidP="00B32457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2457">
        <w:rPr>
          <w:rFonts w:ascii="Times New Roman" w:hAnsi="Times New Roman"/>
          <w:b w:val="0"/>
          <w:szCs w:val="28"/>
        </w:rPr>
        <w:lastRenderedPageBreak/>
        <w:t>Настоящее постановление направить в участковые избирательные комиссии Кашарского района.</w:t>
      </w:r>
    </w:p>
    <w:p w:rsidR="005D45A4" w:rsidRPr="00B32457" w:rsidRDefault="005D45A4" w:rsidP="00B32457">
      <w:pPr>
        <w:pStyle w:val="ac"/>
        <w:numPr>
          <w:ilvl w:val="0"/>
          <w:numId w:val="3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2457">
        <w:rPr>
          <w:b w:val="0"/>
        </w:rPr>
        <w:t>Контроль за выполнением данного постановления возложить на секретаря комиссии Л.Ю. Злобину.</w:t>
      </w:r>
    </w:p>
    <w:p w:rsidR="005D45A4" w:rsidRDefault="005D45A4" w:rsidP="005D45A4">
      <w:pPr>
        <w:jc w:val="both"/>
        <w:rPr>
          <w:szCs w:val="28"/>
        </w:rPr>
      </w:pP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DA21CA" w:rsidRDefault="005D75EC" w:rsidP="005D45A4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32457" w:rsidRDefault="00B32457" w:rsidP="005D45A4">
      <w:pPr>
        <w:jc w:val="both"/>
        <w:rPr>
          <w:szCs w:val="28"/>
        </w:rPr>
        <w:sectPr w:rsidR="00B32457" w:rsidSect="00DA21CA">
          <w:headerReference w:type="default" r:id="rId7"/>
          <w:pgSz w:w="11906" w:h="16838"/>
          <w:pgMar w:top="1134" w:right="851" w:bottom="851" w:left="1701" w:header="709" w:footer="709" w:gutter="0"/>
          <w:cols w:space="708"/>
          <w:titlePg/>
          <w:docGrid w:linePitch="381"/>
        </w:sectPr>
      </w:pPr>
    </w:p>
    <w:p w:rsidR="00B32457" w:rsidRDefault="00B32457" w:rsidP="00B32457">
      <w:pPr>
        <w:jc w:val="right"/>
        <w:rPr>
          <w:b/>
          <w:szCs w:val="28"/>
        </w:rPr>
      </w:pPr>
      <w:r>
        <w:rPr>
          <w:b/>
          <w:szCs w:val="28"/>
        </w:rPr>
        <w:lastRenderedPageBreak/>
        <w:t>Приложение</w:t>
      </w:r>
    </w:p>
    <w:p w:rsidR="00B32457" w:rsidRDefault="00B32457" w:rsidP="00B32457">
      <w:pPr>
        <w:jc w:val="left"/>
        <w:rPr>
          <w:b/>
          <w:szCs w:val="28"/>
        </w:rPr>
      </w:pPr>
      <w:r w:rsidRPr="006635C8">
        <w:rPr>
          <w:b/>
          <w:szCs w:val="28"/>
        </w:rPr>
        <w:t>У</w:t>
      </w:r>
      <w:r>
        <w:rPr>
          <w:b/>
          <w:szCs w:val="28"/>
        </w:rPr>
        <w:t>частковая избирательная комиссия избирательного участка № _________</w:t>
      </w:r>
    </w:p>
    <w:p w:rsidR="00B32457" w:rsidRPr="006635C8" w:rsidRDefault="00B32457" w:rsidP="00B32457">
      <w:pPr>
        <w:jc w:val="right"/>
        <w:rPr>
          <w:b/>
          <w:szCs w:val="28"/>
        </w:rPr>
      </w:pPr>
    </w:p>
    <w:p w:rsidR="00B32457" w:rsidRPr="00C44FD8" w:rsidRDefault="00B32457" w:rsidP="00B32457">
      <w:pPr>
        <w:jc w:val="left"/>
        <w:rPr>
          <w:b/>
          <w:szCs w:val="28"/>
        </w:rPr>
      </w:pPr>
      <w:r w:rsidRPr="00C44FD8">
        <w:rPr>
          <w:b/>
          <w:szCs w:val="28"/>
        </w:rPr>
        <w:t xml:space="preserve">Информация по уточнению списков избирателей на 18 часов </w:t>
      </w:r>
      <w:r>
        <w:rPr>
          <w:b/>
          <w:szCs w:val="28"/>
        </w:rPr>
        <w:t xml:space="preserve">15 сентября </w:t>
      </w:r>
      <w:r w:rsidRPr="00C44FD8">
        <w:rPr>
          <w:b/>
          <w:szCs w:val="28"/>
        </w:rPr>
        <w:t>201</w:t>
      </w:r>
      <w:r>
        <w:rPr>
          <w:b/>
          <w:szCs w:val="28"/>
        </w:rPr>
        <w:t>2</w:t>
      </w:r>
      <w:r w:rsidRPr="00C44FD8">
        <w:rPr>
          <w:b/>
          <w:szCs w:val="28"/>
        </w:rPr>
        <w:t xml:space="preserve"> года</w:t>
      </w:r>
    </w:p>
    <w:p w:rsidR="00B32457" w:rsidRPr="00C44FD8" w:rsidRDefault="00B32457" w:rsidP="00B32457">
      <w:pPr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8"/>
        <w:gridCol w:w="1404"/>
        <w:gridCol w:w="1398"/>
        <w:gridCol w:w="1398"/>
        <w:gridCol w:w="1404"/>
        <w:gridCol w:w="1404"/>
        <w:gridCol w:w="1404"/>
        <w:gridCol w:w="1404"/>
        <w:gridCol w:w="1404"/>
        <w:gridCol w:w="1382"/>
        <w:gridCol w:w="1920"/>
      </w:tblGrid>
      <w:tr w:rsidR="00B32457" w:rsidRPr="00C44FD8" w:rsidTr="00DB4994">
        <w:trPr>
          <w:trHeight w:val="1365"/>
        </w:trPr>
        <w:tc>
          <w:tcPr>
            <w:tcW w:w="879" w:type="pct"/>
            <w:gridSpan w:val="2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Число избирателей, включенных в списки избирателей на момент передачи в УИК</w:t>
            </w:r>
          </w:p>
        </w:tc>
        <w:tc>
          <w:tcPr>
            <w:tcW w:w="1760" w:type="pct"/>
            <w:gridSpan w:val="4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Число избирателей, включенных в списки избирателей при их уточнении УИК до дня голосования, из них:</w:t>
            </w:r>
          </w:p>
        </w:tc>
        <w:tc>
          <w:tcPr>
            <w:tcW w:w="1757" w:type="pct"/>
            <w:gridSpan w:val="4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Число избирателей, исключенных из списков избирателей при их уточнении УИК до дня голосования</w:t>
            </w:r>
          </w:p>
        </w:tc>
        <w:tc>
          <w:tcPr>
            <w:tcW w:w="603" w:type="pct"/>
            <w:vMerge w:val="restart"/>
            <w:textDirection w:val="btLr"/>
          </w:tcPr>
          <w:p w:rsidR="00B32457" w:rsidRPr="00C44FD8" w:rsidRDefault="00B32457" w:rsidP="00B32457">
            <w:pPr>
              <w:ind w:left="113" w:right="113"/>
              <w:rPr>
                <w:szCs w:val="28"/>
              </w:rPr>
            </w:pPr>
            <w:r w:rsidRPr="00B52687">
              <w:rPr>
                <w:b/>
                <w:bCs/>
                <w:szCs w:val="28"/>
              </w:rPr>
              <w:t xml:space="preserve">Число избирателей, включенных в списки на </w:t>
            </w:r>
            <w:r w:rsidRPr="00B52687">
              <w:rPr>
                <w:b/>
                <w:bCs/>
                <w:szCs w:val="28"/>
              </w:rPr>
              <w:br/>
              <w:t xml:space="preserve">момент его подписания УИК </w:t>
            </w:r>
            <w:r>
              <w:rPr>
                <w:b/>
                <w:bCs/>
                <w:szCs w:val="28"/>
              </w:rPr>
              <w:t xml:space="preserve">15 сентября </w:t>
            </w:r>
            <w:r w:rsidRPr="00B52687">
              <w:rPr>
                <w:b/>
                <w:bCs/>
                <w:szCs w:val="28"/>
              </w:rPr>
              <w:t> 201</w:t>
            </w:r>
            <w:r>
              <w:rPr>
                <w:b/>
                <w:bCs/>
                <w:szCs w:val="28"/>
              </w:rPr>
              <w:t>2</w:t>
            </w:r>
            <w:r w:rsidRPr="00B52687">
              <w:rPr>
                <w:b/>
                <w:bCs/>
                <w:szCs w:val="28"/>
              </w:rPr>
              <w:t xml:space="preserve"> года </w:t>
            </w:r>
            <w:r w:rsidRPr="00B52687">
              <w:rPr>
                <w:b/>
                <w:bCs/>
                <w:szCs w:val="28"/>
              </w:rPr>
              <w:br/>
              <w:t>равно: столбец 3 + столбец 5 - столбец 9</w:t>
            </w:r>
          </w:p>
        </w:tc>
      </w:tr>
      <w:tr w:rsidR="00B32457" w:rsidRPr="00C44FD8" w:rsidTr="00DB4994">
        <w:trPr>
          <w:trHeight w:val="4533"/>
        </w:trPr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b/>
                <w:bCs/>
                <w:szCs w:val="28"/>
              </w:rPr>
            </w:pPr>
            <w:r w:rsidRPr="00B52687">
              <w:rPr>
                <w:b/>
                <w:bCs/>
                <w:szCs w:val="28"/>
              </w:rPr>
              <w:t>Всего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по месту временного пребывания</w:t>
            </w:r>
          </w:p>
        </w:tc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b/>
                <w:bCs/>
                <w:szCs w:val="28"/>
              </w:rPr>
            </w:pPr>
            <w:r w:rsidRPr="00B52687">
              <w:rPr>
                <w:b/>
                <w:bCs/>
                <w:szCs w:val="28"/>
              </w:rPr>
              <w:t>Всего (сумма столбцов 6, 7, 8)</w:t>
            </w:r>
          </w:p>
        </w:tc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избирателей, зарегистрированных по месту жительства на территории избирательного участка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избирателей, включенных в списки избирателей по месту временного пребывания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избирателей, не имеющих регистрации по месту жительства в пределах Российской Федерации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b/>
                <w:bCs/>
                <w:szCs w:val="28"/>
              </w:rPr>
            </w:pPr>
            <w:r w:rsidRPr="00B52687">
              <w:rPr>
                <w:b/>
                <w:bCs/>
                <w:szCs w:val="28"/>
              </w:rPr>
              <w:t>Всего (сумма столбцов 10, 11, 12)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на основании выдачи открепительного удостоверения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по информации  ТИК о включении избирателя в список избирателей на ином участке</w:t>
            </w:r>
          </w:p>
        </w:tc>
        <w:tc>
          <w:tcPr>
            <w:tcW w:w="434" w:type="pct"/>
            <w:shd w:val="clear" w:color="auto" w:fill="auto"/>
            <w:textDirection w:val="btLr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в т.ч. по данным органов регистрационного учета населения (УФМС, ЗАГС)</w:t>
            </w:r>
          </w:p>
        </w:tc>
        <w:tc>
          <w:tcPr>
            <w:tcW w:w="603" w:type="pct"/>
            <w:vMerge/>
            <w:textDirection w:val="btLr"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</w:tr>
      <w:tr w:rsidR="00B32457" w:rsidRPr="00C44FD8" w:rsidTr="00DB4994">
        <w:trPr>
          <w:trHeight w:val="375"/>
        </w:trPr>
        <w:tc>
          <w:tcPr>
            <w:tcW w:w="439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3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4</w:t>
            </w: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5</w:t>
            </w: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6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7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8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9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10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11</w:t>
            </w:r>
          </w:p>
        </w:tc>
        <w:tc>
          <w:tcPr>
            <w:tcW w:w="434" w:type="pct"/>
            <w:shd w:val="clear" w:color="auto" w:fill="auto"/>
            <w:vAlign w:val="bottom"/>
            <w:hideMark/>
          </w:tcPr>
          <w:p w:rsidR="00B32457" w:rsidRPr="00B52687" w:rsidRDefault="00B32457" w:rsidP="00DB4994">
            <w:pPr>
              <w:rPr>
                <w:szCs w:val="28"/>
              </w:rPr>
            </w:pPr>
            <w:r w:rsidRPr="00B52687">
              <w:rPr>
                <w:szCs w:val="28"/>
              </w:rPr>
              <w:t>12</w:t>
            </w:r>
          </w:p>
        </w:tc>
        <w:tc>
          <w:tcPr>
            <w:tcW w:w="603" w:type="pct"/>
          </w:tcPr>
          <w:p w:rsidR="00B32457" w:rsidRPr="00C44FD8" w:rsidRDefault="00B32457" w:rsidP="00DB4994">
            <w:pPr>
              <w:rPr>
                <w:szCs w:val="28"/>
              </w:rPr>
            </w:pPr>
            <w:r w:rsidRPr="00C44FD8">
              <w:rPr>
                <w:szCs w:val="28"/>
              </w:rPr>
              <w:t>13</w:t>
            </w:r>
          </w:p>
        </w:tc>
      </w:tr>
      <w:tr w:rsidR="00B32457" w:rsidRPr="00C44FD8" w:rsidTr="00DB4994">
        <w:trPr>
          <w:trHeight w:val="375"/>
        </w:trPr>
        <w:tc>
          <w:tcPr>
            <w:tcW w:w="439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  <w:p w:rsidR="00B32457" w:rsidRPr="00C44FD8" w:rsidRDefault="00B32457" w:rsidP="00DB4994">
            <w:pPr>
              <w:rPr>
                <w:szCs w:val="28"/>
              </w:rPr>
            </w:pPr>
          </w:p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434" w:type="pct"/>
            <w:shd w:val="clear" w:color="auto" w:fill="auto"/>
            <w:vAlign w:val="bottom"/>
            <w:hideMark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  <w:tc>
          <w:tcPr>
            <w:tcW w:w="603" w:type="pct"/>
          </w:tcPr>
          <w:p w:rsidR="00B32457" w:rsidRPr="00C44FD8" w:rsidRDefault="00B32457" w:rsidP="00DB4994">
            <w:pPr>
              <w:rPr>
                <w:szCs w:val="28"/>
              </w:rPr>
            </w:pPr>
          </w:p>
        </w:tc>
      </w:tr>
    </w:tbl>
    <w:p w:rsidR="00B32457" w:rsidRPr="00C44FD8" w:rsidRDefault="00B32457" w:rsidP="00B32457">
      <w:pPr>
        <w:rPr>
          <w:szCs w:val="28"/>
          <w:lang w:val="en-US"/>
        </w:rPr>
      </w:pPr>
    </w:p>
    <w:sectPr w:rsidR="00B32457" w:rsidRPr="00C44FD8" w:rsidSect="00B32457">
      <w:pgSz w:w="16838" w:h="11906" w:orient="landscape"/>
      <w:pgMar w:top="567" w:right="567" w:bottom="567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994" w:rsidRDefault="00DB4994" w:rsidP="00DA21CA">
      <w:r>
        <w:separator/>
      </w:r>
    </w:p>
  </w:endnote>
  <w:endnote w:type="continuationSeparator" w:id="0">
    <w:p w:rsidR="00DB4994" w:rsidRDefault="00DB4994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994" w:rsidRDefault="00DB4994" w:rsidP="00DA21CA">
      <w:r>
        <w:separator/>
      </w:r>
    </w:p>
  </w:footnote>
  <w:footnote w:type="continuationSeparator" w:id="0">
    <w:p w:rsidR="00DB4994" w:rsidRDefault="00DB4994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163C7C">
      <w:rPr>
        <w:noProof/>
      </w:rPr>
      <w:t>3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1C85"/>
    <w:rsid w:val="0004234E"/>
    <w:rsid w:val="00067F32"/>
    <w:rsid w:val="0009420A"/>
    <w:rsid w:val="000E496D"/>
    <w:rsid w:val="0014231D"/>
    <w:rsid w:val="00163C7C"/>
    <w:rsid w:val="001A1DE1"/>
    <w:rsid w:val="001D4ADA"/>
    <w:rsid w:val="00257777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45A4"/>
    <w:rsid w:val="005D75EC"/>
    <w:rsid w:val="0068304B"/>
    <w:rsid w:val="006953C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726B2"/>
    <w:rsid w:val="00994FF6"/>
    <w:rsid w:val="00A760F1"/>
    <w:rsid w:val="00A83232"/>
    <w:rsid w:val="00AA2217"/>
    <w:rsid w:val="00AB1604"/>
    <w:rsid w:val="00B32457"/>
    <w:rsid w:val="00BC4339"/>
    <w:rsid w:val="00C77F50"/>
    <w:rsid w:val="00D20984"/>
    <w:rsid w:val="00D24F13"/>
    <w:rsid w:val="00DA21CA"/>
    <w:rsid w:val="00DA7763"/>
    <w:rsid w:val="00DB4994"/>
    <w:rsid w:val="00DE59EE"/>
    <w:rsid w:val="00E13FCA"/>
    <w:rsid w:val="00E23C7A"/>
    <w:rsid w:val="00E74B64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2CF2C6-3FC1-40E1-B52F-A4DE229F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DA21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  <w:style w:type="paragraph" w:styleId="ac">
    <w:name w:val="Block Text"/>
    <w:basedOn w:val="a"/>
    <w:rsid w:val="005D45A4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2012-08-23T14:46:00Z</cp:lastPrinted>
  <dcterms:created xsi:type="dcterms:W3CDTF">2017-02-14T11:10:00Z</dcterms:created>
  <dcterms:modified xsi:type="dcterms:W3CDTF">2017-02-14T11:10:00Z</dcterms:modified>
</cp:coreProperties>
</file>